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pPr>
    </w:p>
    <w:p>
      <w:pPr>
        <w:spacing w:line="220" w:lineRule="atLeast"/>
        <w:jc w:val="center"/>
      </w:pPr>
    </w:p>
    <w:p>
      <w:pPr>
        <w:spacing w:line="220" w:lineRule="atLeast"/>
        <w:jc w:val="center"/>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44"/>
          <w:szCs w:val="32"/>
        </w:rPr>
        <w:t>恩施旅游集团有限公司培训课程采购</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44"/>
          <w:szCs w:val="44"/>
        </w:rPr>
      </w:pPr>
      <w:r>
        <w:rPr>
          <w:rFonts w:hint="eastAsia" w:ascii="宋体" w:hAnsi="宋体" w:eastAsia="宋体"/>
          <w:b/>
          <w:sz w:val="44"/>
          <w:szCs w:val="44"/>
        </w:rPr>
        <w:t>商</w:t>
      </w:r>
    </w:p>
    <w:p>
      <w:pPr>
        <w:spacing w:line="220" w:lineRule="atLeast"/>
        <w:jc w:val="center"/>
        <w:rPr>
          <w:rFonts w:ascii="宋体" w:hAnsi="宋体" w:eastAsia="宋体"/>
          <w:b/>
          <w:sz w:val="44"/>
          <w:szCs w:val="44"/>
        </w:rPr>
      </w:pPr>
      <w:r>
        <w:rPr>
          <w:rFonts w:hint="eastAsia" w:ascii="宋体" w:hAnsi="宋体" w:eastAsia="宋体"/>
          <w:b/>
          <w:sz w:val="44"/>
          <w:szCs w:val="44"/>
        </w:rPr>
        <w:t>务</w:t>
      </w:r>
    </w:p>
    <w:p>
      <w:pPr>
        <w:spacing w:line="220" w:lineRule="atLeast"/>
        <w:jc w:val="center"/>
        <w:rPr>
          <w:rFonts w:ascii="宋体" w:hAnsi="宋体" w:eastAsia="宋体"/>
          <w:b/>
          <w:sz w:val="44"/>
          <w:szCs w:val="44"/>
        </w:rPr>
      </w:pPr>
      <w:r>
        <w:rPr>
          <w:rFonts w:hint="eastAsia" w:ascii="宋体" w:hAnsi="宋体" w:eastAsia="宋体"/>
          <w:b/>
          <w:sz w:val="44"/>
          <w:szCs w:val="44"/>
        </w:rPr>
        <w:t>询</w:t>
      </w:r>
    </w:p>
    <w:p>
      <w:pPr>
        <w:spacing w:line="220" w:lineRule="atLeast"/>
        <w:jc w:val="center"/>
        <w:rPr>
          <w:rFonts w:ascii="宋体" w:hAnsi="宋体" w:eastAsia="宋体"/>
          <w:b/>
          <w:sz w:val="44"/>
          <w:szCs w:val="44"/>
        </w:rPr>
      </w:pPr>
      <w:r>
        <w:rPr>
          <w:rFonts w:hint="eastAsia" w:ascii="宋体" w:hAnsi="宋体" w:eastAsia="宋体"/>
          <w:b/>
          <w:sz w:val="44"/>
          <w:szCs w:val="44"/>
        </w:rPr>
        <w:t>价</w:t>
      </w: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ind w:firstLine="1827" w:firstLineChars="650"/>
        <w:rPr>
          <w:rFonts w:ascii="宋体" w:hAnsi="宋体" w:eastAsia="宋体"/>
          <w:b/>
          <w:sz w:val="28"/>
          <w:szCs w:val="28"/>
        </w:rPr>
      </w:pPr>
      <w:r>
        <w:rPr>
          <w:rFonts w:hint="eastAsia" w:ascii="宋体" w:hAnsi="宋体" w:eastAsia="宋体"/>
          <w:b/>
          <w:sz w:val="28"/>
          <w:szCs w:val="28"/>
        </w:rPr>
        <w:t>采 购 人：</w:t>
      </w:r>
      <w:r>
        <w:rPr>
          <w:rFonts w:hint="eastAsia" w:ascii="宋体" w:hAnsi="宋体" w:eastAsia="宋体"/>
          <w:b/>
          <w:sz w:val="28"/>
          <w:szCs w:val="28"/>
          <w:u w:val="single"/>
        </w:rPr>
        <w:t xml:space="preserve">恩施旅游集团有限公司  </w:t>
      </w:r>
    </w:p>
    <w:p>
      <w:pPr>
        <w:spacing w:line="220" w:lineRule="atLeast"/>
        <w:ind w:firstLine="1827" w:firstLineChars="65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ELRSZB-XJ2017080</w:t>
      </w:r>
      <w:r>
        <w:rPr>
          <w:rFonts w:hint="eastAsia" w:ascii="宋体" w:hAnsi="宋体" w:eastAsia="宋体"/>
          <w:b/>
          <w:sz w:val="28"/>
          <w:szCs w:val="28"/>
          <w:u w:val="single"/>
          <w:lang w:val="en-US" w:eastAsia="zh-CN"/>
        </w:rPr>
        <w:t>3</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2017年8月</w:t>
      </w:r>
    </w:p>
    <w:p>
      <w:pPr>
        <w:spacing w:line="220" w:lineRule="atLeast"/>
      </w:pPr>
    </w:p>
    <w:p>
      <w:pPr>
        <w:spacing w:line="220" w:lineRule="atLeast"/>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8"/>
          <w:szCs w:val="28"/>
        </w:rPr>
      </w:pPr>
      <w:r>
        <w:rPr>
          <w:rFonts w:hint="eastAsia" w:ascii="仿宋" w:hAnsi="仿宋" w:eastAsia="仿宋"/>
          <w:sz w:val="28"/>
          <w:szCs w:val="28"/>
        </w:rPr>
        <w:t xml:space="preserve">第一章   询价公告.........................................1 </w:t>
      </w:r>
    </w:p>
    <w:p>
      <w:pPr>
        <w:spacing w:line="220" w:lineRule="atLeast"/>
        <w:rPr>
          <w:rFonts w:ascii="仿宋" w:hAnsi="仿宋" w:eastAsia="仿宋"/>
          <w:sz w:val="28"/>
          <w:szCs w:val="28"/>
        </w:rPr>
      </w:pPr>
      <w:r>
        <w:rPr>
          <w:rFonts w:hint="eastAsia" w:ascii="仿宋" w:hAnsi="仿宋" w:eastAsia="仿宋"/>
          <w:sz w:val="28"/>
          <w:szCs w:val="28"/>
        </w:rPr>
        <w:t>第二章   投标人须知.......................................3</w:t>
      </w:r>
    </w:p>
    <w:p>
      <w:pPr>
        <w:spacing w:line="220" w:lineRule="atLeast"/>
        <w:rPr>
          <w:rFonts w:ascii="仿宋" w:hAnsi="仿宋" w:eastAsia="仿宋"/>
          <w:sz w:val="28"/>
          <w:szCs w:val="28"/>
        </w:rPr>
      </w:pPr>
      <w:r>
        <w:rPr>
          <w:rFonts w:hint="eastAsia" w:ascii="仿宋" w:hAnsi="仿宋" w:eastAsia="仿宋"/>
          <w:sz w:val="28"/>
          <w:szCs w:val="28"/>
        </w:rPr>
        <w:t>第三章   商务询价响应文式................................10</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headerReference r:id="rId3" w:type="default"/>
          <w:footerReference r:id="rId4" w:type="default"/>
          <w:pgSz w:w="11906" w:h="16838"/>
          <w:pgMar w:top="1440" w:right="1800" w:bottom="1440" w:left="1800" w:header="708" w:footer="708" w:gutter="0"/>
          <w:cols w:space="708" w:num="1"/>
          <w:docGrid w:linePitch="360" w:charSpace="0"/>
        </w:sectPr>
      </w:pPr>
    </w:p>
    <w:p>
      <w:pPr>
        <w:spacing w:line="220" w:lineRule="atLeast"/>
        <w:jc w:val="center"/>
        <w:rPr>
          <w:rFonts w:ascii="宋体" w:hAnsi="宋体" w:eastAsia="宋体"/>
          <w:b/>
          <w:sz w:val="32"/>
          <w:szCs w:val="32"/>
        </w:rPr>
      </w:pPr>
      <w:r>
        <w:rPr>
          <w:rFonts w:hint="eastAsia" w:ascii="宋体" w:hAnsi="宋体" w:eastAsia="宋体"/>
          <w:b/>
          <w:sz w:val="32"/>
          <w:szCs w:val="32"/>
        </w:rPr>
        <w:t>第一章  询价公告</w:t>
      </w:r>
    </w:p>
    <w:p>
      <w:pPr>
        <w:spacing w:line="220" w:lineRule="atLeast"/>
        <w:jc w:val="center"/>
        <w:rPr>
          <w:rFonts w:ascii="微软雅黑" w:hAnsi="微软雅黑" w:cs="Times New Roman"/>
          <w:sz w:val="32"/>
          <w:szCs w:val="32"/>
        </w:rPr>
      </w:pPr>
      <w:r>
        <w:rPr>
          <w:rFonts w:hint="eastAsia" w:ascii="微软雅黑" w:hAnsi="微软雅黑" w:cs="Times New Roman"/>
          <w:sz w:val="32"/>
          <w:szCs w:val="32"/>
        </w:rPr>
        <w:t>恩施旅游集团有限公司培训课程采购</w:t>
      </w:r>
    </w:p>
    <w:p>
      <w:pPr>
        <w:spacing w:line="220" w:lineRule="atLeast"/>
        <w:jc w:val="center"/>
        <w:rPr>
          <w:rFonts w:ascii="微软雅黑" w:hAnsi="微软雅黑" w:cs="Times New Roman"/>
          <w:sz w:val="32"/>
          <w:szCs w:val="32"/>
        </w:rPr>
      </w:pPr>
      <w:r>
        <w:rPr>
          <w:rFonts w:hint="eastAsia" w:ascii="微软雅黑" w:hAnsi="微软雅黑" w:cs="Times New Roman"/>
          <w:sz w:val="32"/>
          <w:szCs w:val="32"/>
        </w:rPr>
        <w:t>询价公告</w:t>
      </w:r>
    </w:p>
    <w:p>
      <w:pPr>
        <w:spacing w:after="0" w:line="360" w:lineRule="auto"/>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4"/>
          <w:szCs w:val="24"/>
        </w:rPr>
        <w:t xml:space="preserve">  恩施旅游集团有限公司是湖北省属国有企业，因培训需要，拟向培训机构采购企业管理类培训课程，具体要求如下：</w:t>
      </w:r>
    </w:p>
    <w:p>
      <w:pPr>
        <w:spacing w:after="0" w:line="360" w:lineRule="auto"/>
        <w:ind w:firstLine="240" w:firstLineChars="100"/>
        <w:jc w:val="both"/>
        <w:rPr>
          <w:rFonts w:ascii="仿宋" w:hAnsi="仿宋" w:eastAsia="仿宋"/>
          <w:sz w:val="24"/>
          <w:szCs w:val="24"/>
        </w:rPr>
      </w:pPr>
      <w:r>
        <w:rPr>
          <w:rFonts w:hint="eastAsia" w:ascii="仿宋" w:hAnsi="仿宋" w:eastAsia="仿宋"/>
          <w:sz w:val="24"/>
          <w:szCs w:val="24"/>
        </w:rPr>
        <w:t>一、采购课程（暂定）</w:t>
      </w:r>
    </w:p>
    <w:tbl>
      <w:tblPr>
        <w:tblStyle w:val="8"/>
        <w:tblW w:w="8519" w:type="dxa"/>
        <w:tblInd w:w="0" w:type="dxa"/>
        <w:tblLayout w:type="fixed"/>
        <w:tblCellMar>
          <w:top w:w="15" w:type="dxa"/>
          <w:left w:w="15" w:type="dxa"/>
          <w:bottom w:w="15" w:type="dxa"/>
          <w:right w:w="15" w:type="dxa"/>
        </w:tblCellMar>
      </w:tblPr>
      <w:tblGrid>
        <w:gridCol w:w="1204"/>
        <w:gridCol w:w="614"/>
        <w:gridCol w:w="4241"/>
        <w:gridCol w:w="937"/>
        <w:gridCol w:w="1523"/>
      </w:tblGrid>
      <w:tr>
        <w:tblPrEx>
          <w:tblLayout w:type="fixed"/>
          <w:tblCellMar>
            <w:top w:w="15" w:type="dxa"/>
            <w:left w:w="15" w:type="dxa"/>
            <w:bottom w:w="15" w:type="dxa"/>
            <w:right w:w="15" w:type="dxa"/>
          </w:tblCellMar>
        </w:tblPrEx>
        <w:trPr>
          <w:trHeight w:val="49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模块</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序号</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课程（共114课时）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课时</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备注</w:t>
            </w:r>
          </w:p>
        </w:tc>
      </w:tr>
      <w:tr>
        <w:tblPrEx>
          <w:tblLayout w:type="fixed"/>
          <w:tblCellMar>
            <w:top w:w="15" w:type="dxa"/>
            <w:left w:w="15" w:type="dxa"/>
            <w:bottom w:w="15" w:type="dxa"/>
            <w:right w:w="15" w:type="dxa"/>
          </w:tblCellMar>
        </w:tblPrEx>
        <w:trPr>
          <w:trHeight w:val="495"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仿宋" w:hAnsi="仿宋" w:eastAsia="仿宋"/>
                <w:sz w:val="24"/>
                <w:szCs w:val="24"/>
              </w:rPr>
              <w:t>管理基础</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仿宋" w:hAnsi="仿宋" w:eastAsia="仿宋"/>
                <w:sz w:val="24"/>
                <w:szCs w:val="24"/>
              </w:rPr>
              <w:t>管理学原理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2</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组织行为学</w:t>
            </w:r>
            <w:r>
              <w:rPr>
                <w:rFonts w:ascii="仿宋" w:hAnsi="仿宋" w:eastAsia="仿宋"/>
                <w:sz w:val="24"/>
                <w:szCs w:val="24"/>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仿宋" w:hAnsi="仿宋" w:eastAsia="仿宋"/>
                <w:sz w:val="24"/>
                <w:szCs w:val="24"/>
              </w:rPr>
              <w:t>文化建设</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3</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企业文化建设与塑造</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营销管理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4</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以客户为中心的营销思维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67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5</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Tahoma" w:cs="Arial"/>
                <w:color w:val="000000"/>
              </w:rPr>
            </w:pPr>
            <w:r>
              <w:rPr>
                <w:rFonts w:hint="eastAsia" w:ascii="仿宋" w:hAnsi="仿宋" w:eastAsia="仿宋"/>
                <w:sz w:val="24"/>
                <w:szCs w:val="24"/>
              </w:rPr>
              <w:t xml:space="preserve">移动互联网应用与新媒体营销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企业运营</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6</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非人力资源经理的人力资源管理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7</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非财务经理的财务管理</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需沙盘演练</w:t>
            </w:r>
          </w:p>
        </w:tc>
      </w:tr>
      <w:tr>
        <w:tblPrEx>
          <w:tblLayout w:type="fixed"/>
          <w:tblCellMar>
            <w:top w:w="15" w:type="dxa"/>
            <w:left w:w="15" w:type="dxa"/>
            <w:bottom w:w="15" w:type="dxa"/>
            <w:right w:w="15" w:type="dxa"/>
          </w:tblCellMar>
        </w:tblPrEx>
        <w:trPr>
          <w:trHeight w:val="49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8</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项目管理-项目化的经营管理之道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需沙盘演练</w:t>
            </w:r>
          </w:p>
        </w:tc>
      </w:tr>
      <w:tr>
        <w:tblPrEx>
          <w:tblLayout w:type="fixed"/>
          <w:tblCellMar>
            <w:top w:w="15" w:type="dxa"/>
            <w:left w:w="15" w:type="dxa"/>
            <w:bottom w:w="15" w:type="dxa"/>
            <w:right w:w="15" w:type="dxa"/>
          </w:tblCellMar>
        </w:tblPrEx>
        <w:trPr>
          <w:trHeight w:val="49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9</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管理流程与业务流程优化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10</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打造高效能团队的领导艺 术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vMerge w:val="restart"/>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职业素养</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11</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高效能人士的七个习惯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495" w:hRule="atLeast"/>
        </w:trPr>
        <w:tc>
          <w:tcPr>
            <w:tcW w:w="12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12</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管理九型人格——职场高效沟通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hint="eastAsia" w:ascii="仿宋" w:hAnsi="仿宋" w:eastAsia="仿宋"/>
                <w:sz w:val="24"/>
                <w:szCs w:val="24"/>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660" w:hRule="atLeast"/>
        </w:trPr>
        <w:tc>
          <w:tcPr>
            <w:tcW w:w="12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Tahoma" w:cs="Arial"/>
                <w:color w:val="000000"/>
              </w:rPr>
            </w:pPr>
            <w:r>
              <w:rPr>
                <w:rFonts w:ascii="Arial" w:hAnsi="Arial" w:eastAsia="Tahoma" w:cs="Arial"/>
                <w:color w:val="000000"/>
              </w:rPr>
              <w:t>1</w:t>
            </w:r>
            <w:r>
              <w:rPr>
                <w:rFonts w:ascii="仿宋" w:hAnsi="仿宋" w:eastAsia="仿宋"/>
                <w:sz w:val="24"/>
                <w:szCs w:val="24"/>
              </w:rPr>
              <w:t>3</w:t>
            </w:r>
          </w:p>
        </w:tc>
        <w:tc>
          <w:tcPr>
            <w:tcW w:w="4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sz w:val="24"/>
                <w:szCs w:val="24"/>
              </w:rPr>
            </w:pPr>
            <w:r>
              <w:rPr>
                <w:rFonts w:hint="eastAsia" w:ascii="仿宋" w:hAnsi="仿宋" w:eastAsia="仿宋"/>
                <w:sz w:val="24"/>
                <w:szCs w:val="24"/>
              </w:rPr>
              <w:t xml:space="preserve">商务礼仪与职业形象提升 </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r>
              <w:rPr>
                <w:rFonts w:ascii="仿宋" w:hAnsi="仿宋" w:eastAsia="仿宋"/>
                <w:sz w:val="24"/>
                <w:szCs w:val="24"/>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sz w:val="24"/>
                <w:szCs w:val="24"/>
              </w:rPr>
            </w:pPr>
          </w:p>
        </w:tc>
      </w:tr>
    </w:tbl>
    <w:p>
      <w:pPr>
        <w:widowControl w:val="0"/>
        <w:adjustRightInd/>
        <w:snapToGrid/>
        <w:spacing w:line="360" w:lineRule="auto"/>
        <w:ind w:firstLine="240" w:firstLineChars="100"/>
        <w:jc w:val="both"/>
        <w:rPr>
          <w:rFonts w:ascii="仿宋" w:hAnsi="仿宋" w:eastAsia="仿宋"/>
          <w:sz w:val="24"/>
          <w:szCs w:val="24"/>
        </w:rPr>
      </w:pPr>
      <w:r>
        <w:rPr>
          <w:rFonts w:hint="eastAsia" w:ascii="仿宋" w:hAnsi="仿宋" w:eastAsia="仿宋"/>
          <w:sz w:val="24"/>
          <w:szCs w:val="24"/>
        </w:rPr>
        <w:t>二、采购编号：ELRSZB-XJ2017080</w:t>
      </w:r>
      <w:r>
        <w:rPr>
          <w:rFonts w:hint="eastAsia" w:ascii="仿宋" w:hAnsi="仿宋" w:eastAsia="仿宋"/>
          <w:sz w:val="24"/>
          <w:szCs w:val="24"/>
          <w:lang w:val="en-US" w:eastAsia="zh-CN"/>
        </w:rPr>
        <w:t>3</w:t>
      </w:r>
    </w:p>
    <w:p>
      <w:pPr>
        <w:widowControl w:val="0"/>
        <w:adjustRightInd/>
        <w:snapToGrid/>
        <w:spacing w:line="360" w:lineRule="auto"/>
        <w:ind w:firstLine="240" w:firstLineChars="100"/>
        <w:jc w:val="both"/>
        <w:rPr>
          <w:rFonts w:ascii="仿宋" w:hAnsi="仿宋" w:eastAsia="仿宋"/>
          <w:sz w:val="24"/>
          <w:szCs w:val="24"/>
        </w:rPr>
      </w:pPr>
      <w:r>
        <w:rPr>
          <w:rFonts w:hint="eastAsia" w:ascii="仿宋" w:hAnsi="仿宋" w:eastAsia="仿宋"/>
          <w:sz w:val="24"/>
          <w:szCs w:val="24"/>
        </w:rPr>
        <w:t>三、采购方式：商务询价；</w:t>
      </w:r>
    </w:p>
    <w:p>
      <w:pPr>
        <w:widowControl w:val="0"/>
        <w:adjustRightInd/>
        <w:snapToGrid/>
        <w:spacing w:line="360" w:lineRule="auto"/>
        <w:ind w:firstLine="240" w:firstLineChars="100"/>
        <w:jc w:val="both"/>
        <w:rPr>
          <w:rFonts w:ascii="仿宋" w:hAnsi="仿宋" w:eastAsia="仿宋"/>
          <w:sz w:val="24"/>
          <w:szCs w:val="24"/>
        </w:rPr>
      </w:pPr>
      <w:r>
        <w:rPr>
          <w:rFonts w:hint="eastAsia" w:ascii="仿宋" w:hAnsi="仿宋" w:eastAsia="仿宋"/>
          <w:sz w:val="24"/>
          <w:szCs w:val="24"/>
        </w:rPr>
        <w:t>四、资质要求</w:t>
      </w:r>
    </w:p>
    <w:p>
      <w:pPr>
        <w:widowControl w:val="0"/>
        <w:adjustRightInd/>
        <w:snapToGrid/>
        <w:spacing w:line="360" w:lineRule="auto"/>
        <w:ind w:firstLine="480" w:firstLineChars="200"/>
        <w:jc w:val="both"/>
        <w:rPr>
          <w:rFonts w:ascii="仿宋" w:hAnsi="仿宋" w:eastAsia="仿宋"/>
          <w:sz w:val="24"/>
          <w:szCs w:val="24"/>
        </w:rPr>
        <w:sectPr>
          <w:footerReference r:id="rId5" w:type="default"/>
          <w:pgSz w:w="11906" w:h="16838"/>
          <w:pgMar w:top="1440" w:right="1800" w:bottom="1440" w:left="1800" w:header="851" w:footer="992" w:gutter="0"/>
          <w:pgNumType w:start="1" w:chapStyle="1"/>
          <w:cols w:space="425" w:num="1"/>
          <w:docGrid w:type="lines" w:linePitch="312" w:charSpace="0"/>
        </w:sectPr>
      </w:pPr>
      <w:r>
        <w:rPr>
          <w:rFonts w:hint="eastAsia" w:ascii="仿宋" w:hAnsi="仿宋" w:eastAsia="仿宋"/>
          <w:sz w:val="24"/>
          <w:szCs w:val="24"/>
        </w:rPr>
        <w:t>1、培训机构应为国内一线城市（北京、上海、深圳、广州）企业培训机构，</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正规公司化运作，且在培训行业经营不少于5年以上。</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2、培训机构提供的培训讲师应在1000人以上、主营收入不低于10亿元的规模企业担任过3年以上中、高层管理职务，旅游、酒店等服务行业及大型央企优先。</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3、本次为定制化课程采购，培训机构需按我方要求进行定制化课程开发，讲师授课内容应结合我公司提供的案例进行针对性讲授，以保证培训效果。</w:t>
      </w:r>
    </w:p>
    <w:p>
      <w:pPr>
        <w:widowControl w:val="0"/>
        <w:adjustRightInd/>
        <w:snapToGrid/>
        <w:spacing w:line="360" w:lineRule="auto"/>
        <w:ind w:firstLine="240" w:firstLineChars="100"/>
        <w:jc w:val="both"/>
        <w:rPr>
          <w:rFonts w:ascii="仿宋" w:hAnsi="仿宋" w:eastAsia="仿宋"/>
          <w:sz w:val="24"/>
          <w:szCs w:val="24"/>
        </w:rPr>
      </w:pPr>
      <w:r>
        <w:rPr>
          <w:rFonts w:hint="eastAsia" w:ascii="仿宋" w:hAnsi="仿宋" w:eastAsia="仿宋"/>
          <w:sz w:val="24"/>
          <w:szCs w:val="24"/>
        </w:rPr>
        <w:t>五、报价要求</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1、报价包含：培训调研费、讲师课酬、教材开发费、教材制作费、考试制卷费、往返恩施交通费，税费等。</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2、报价时应按我方培训要求提供完整的培训计划书及培训讲师个人介绍，并就相关后续服务做出书面承诺。</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3、报价时应提供培训机构营业执照复印件，报价单需加盖培训机构的公章。</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4、投标报价：46万（最高限价）</w:t>
      </w:r>
    </w:p>
    <w:p>
      <w:pPr>
        <w:widowControl w:val="0"/>
        <w:adjustRightInd/>
        <w:snapToGrid/>
        <w:spacing w:line="360" w:lineRule="auto"/>
        <w:ind w:firstLine="240" w:firstLineChars="100"/>
        <w:jc w:val="both"/>
        <w:rPr>
          <w:rFonts w:ascii="仿宋" w:hAnsi="仿宋" w:eastAsia="仿宋"/>
          <w:sz w:val="24"/>
          <w:szCs w:val="24"/>
        </w:rPr>
      </w:pPr>
      <w:r>
        <w:rPr>
          <w:rFonts w:hint="eastAsia" w:ascii="仿宋" w:hAnsi="仿宋" w:eastAsia="仿宋"/>
          <w:sz w:val="24"/>
          <w:szCs w:val="24"/>
        </w:rPr>
        <w:t xml:space="preserve">六、商务询价文件获取方式 </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1、商务询价文件获取方式：网上下载。 </w:t>
      </w:r>
    </w:p>
    <w:p>
      <w:pPr>
        <w:widowControl w:val="0"/>
        <w:adjustRightInd/>
        <w:snapToGrid/>
        <w:spacing w:line="360" w:lineRule="auto"/>
        <w:ind w:firstLine="240" w:firstLineChars="100"/>
        <w:jc w:val="both"/>
        <w:rPr>
          <w:rFonts w:ascii="仿宋" w:hAnsi="仿宋" w:eastAsia="仿宋"/>
          <w:sz w:val="24"/>
          <w:szCs w:val="24"/>
        </w:rPr>
      </w:pPr>
      <w:r>
        <w:rPr>
          <w:rFonts w:hint="eastAsia" w:ascii="仿宋" w:hAnsi="仿宋" w:eastAsia="仿宋"/>
          <w:sz w:val="24"/>
          <w:szCs w:val="24"/>
        </w:rPr>
        <w:t xml:space="preserve">  2、商务询价截止时间及响应文件递交地点： </w:t>
      </w:r>
    </w:p>
    <w:p>
      <w:pPr>
        <w:widowControl w:val="0"/>
        <w:adjustRightInd/>
        <w:snapToGrid/>
        <w:spacing w:line="360" w:lineRule="auto"/>
        <w:ind w:firstLine="720" w:firstLineChars="300"/>
        <w:jc w:val="both"/>
        <w:rPr>
          <w:rFonts w:ascii="仿宋" w:hAnsi="仿宋" w:eastAsia="仿宋"/>
          <w:sz w:val="24"/>
          <w:szCs w:val="24"/>
        </w:rPr>
      </w:pPr>
      <w:r>
        <w:rPr>
          <w:rFonts w:hint="eastAsia" w:ascii="仿宋" w:hAnsi="仿宋" w:eastAsia="仿宋"/>
          <w:sz w:val="24"/>
          <w:szCs w:val="24"/>
        </w:rPr>
        <w:t>商务询价截止时间及评审时间：2017年9月10日1</w:t>
      </w:r>
      <w:r>
        <w:rPr>
          <w:rFonts w:hint="eastAsia" w:ascii="仿宋" w:hAnsi="仿宋" w:eastAsia="仿宋"/>
          <w:sz w:val="24"/>
          <w:szCs w:val="24"/>
          <w:lang w:val="en-US" w:eastAsia="zh-CN"/>
        </w:rPr>
        <w:t>2</w:t>
      </w:r>
      <w:r>
        <w:rPr>
          <w:rFonts w:hint="eastAsia" w:ascii="仿宋" w:hAnsi="仿宋" w:eastAsia="仿宋"/>
          <w:sz w:val="24"/>
          <w:szCs w:val="24"/>
        </w:rPr>
        <w:t>时</w:t>
      </w:r>
      <w:bookmarkStart w:id="0" w:name="_GoBack"/>
      <w:bookmarkEnd w:id="0"/>
      <w:r>
        <w:rPr>
          <w:rFonts w:hint="eastAsia" w:ascii="仿宋" w:hAnsi="仿宋" w:eastAsia="仿宋"/>
          <w:sz w:val="24"/>
          <w:szCs w:val="24"/>
        </w:rPr>
        <w:t>；</w:t>
      </w:r>
    </w:p>
    <w:p>
      <w:pPr>
        <w:widowControl w:val="0"/>
        <w:adjustRightInd/>
        <w:snapToGrid/>
        <w:spacing w:line="360" w:lineRule="auto"/>
        <w:ind w:firstLine="720" w:firstLineChars="300"/>
        <w:jc w:val="both"/>
        <w:rPr>
          <w:rFonts w:ascii="仿宋" w:hAnsi="仿宋" w:eastAsia="仿宋"/>
          <w:sz w:val="24"/>
          <w:szCs w:val="24"/>
        </w:rPr>
      </w:pPr>
      <w:r>
        <w:rPr>
          <w:rFonts w:hint="eastAsia" w:ascii="仿宋" w:hAnsi="仿宋" w:eastAsia="仿宋"/>
          <w:sz w:val="24"/>
          <w:szCs w:val="24"/>
        </w:rPr>
        <w:t>响应文件递交地点：湖北省恩施市金桂大道恩旅大厦11楼恩施旅游集团有限公司人力资源部。</w:t>
      </w:r>
    </w:p>
    <w:p>
      <w:pPr>
        <w:widowControl w:val="0"/>
        <w:adjustRightInd/>
        <w:snapToGrid/>
        <w:spacing w:line="360" w:lineRule="auto"/>
        <w:ind w:firstLine="240" w:firstLineChars="100"/>
        <w:jc w:val="both"/>
        <w:rPr>
          <w:rFonts w:ascii="仿宋" w:hAnsi="仿宋" w:eastAsia="仿宋"/>
          <w:sz w:val="24"/>
          <w:szCs w:val="24"/>
        </w:rPr>
      </w:pPr>
      <w:r>
        <w:rPr>
          <w:rFonts w:hint="eastAsia" w:ascii="仿宋" w:hAnsi="仿宋" w:eastAsia="仿宋"/>
          <w:sz w:val="24"/>
          <w:szCs w:val="24"/>
        </w:rPr>
        <w:t xml:space="preserve">七、联系方式： </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 采购人：恩施旅游集团有限公司</w:t>
      </w:r>
    </w:p>
    <w:p>
      <w:pPr>
        <w:widowControl w:val="0"/>
        <w:adjustRightInd/>
        <w:snapToGrid/>
        <w:spacing w:line="360" w:lineRule="auto"/>
        <w:ind w:firstLine="480" w:firstLineChars="200"/>
        <w:jc w:val="both"/>
        <w:rPr>
          <w:rFonts w:ascii="仿宋" w:hAnsi="仿宋" w:eastAsia="仿宋"/>
          <w:sz w:val="24"/>
          <w:szCs w:val="24"/>
        </w:rPr>
      </w:pPr>
      <w:r>
        <w:rPr>
          <w:rFonts w:hint="eastAsia" w:ascii="仿宋" w:hAnsi="仿宋" w:eastAsia="仿宋"/>
          <w:sz w:val="24"/>
          <w:szCs w:val="24"/>
        </w:rPr>
        <w:t xml:space="preserve"> 联系人： 陈女士    联系电话：0718--8277186   </w:t>
      </w:r>
      <w:r>
        <w:rPr>
          <w:rFonts w:hint="eastAsia"/>
          <w:b/>
          <w:bCs/>
          <w:sz w:val="32"/>
          <w:szCs w:val="32"/>
        </w:rPr>
        <w:t xml:space="preserve">                     </w:t>
      </w:r>
    </w:p>
    <w:p>
      <w:pPr>
        <w:rPr>
          <w:rFonts w:ascii="宋体" w:hAnsi="宋体" w:eastAsia="宋体" w:cs="Times New Roman"/>
          <w:b/>
          <w:bCs/>
          <w:sz w:val="32"/>
          <w:szCs w:val="32"/>
        </w:rPr>
      </w:pPr>
      <w:r>
        <w:rPr>
          <w:rFonts w:hint="eastAsia"/>
        </w:rPr>
        <w:t xml:space="preserve">  附：采购文件</w:t>
      </w:r>
    </w:p>
    <w:p>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第二章 投标人须知</w:t>
      </w:r>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投标人须知前附表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工程名称：</w:t>
            </w:r>
            <w:r>
              <w:rPr>
                <w:rFonts w:hint="eastAsia" w:ascii="仿宋" w:hAnsi="仿宋" w:eastAsia="仿宋" w:cs="Times New Roman"/>
                <w:bCs/>
                <w:sz w:val="24"/>
                <w:szCs w:val="24"/>
              </w:rPr>
              <w:t xml:space="preserve">恩施旅游集团培训课程  </w:t>
            </w:r>
            <w:r>
              <w:rPr>
                <w:rFonts w:hint="eastAsia" w:ascii="仿宋" w:hAnsi="仿宋" w:eastAsia="仿宋" w:cs="Times New Roman"/>
                <w:sz w:val="24"/>
                <w:szCs w:val="24"/>
              </w:rPr>
              <w:t xml:space="preserve">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恩施旅游集团有限公司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投标人资格条件：</w:t>
            </w:r>
            <w:r>
              <w:rPr>
                <w:rFonts w:hint="eastAsia" w:ascii="仿宋" w:hAnsi="仿宋" w:eastAsia="仿宋" w:cs="Times New Roman"/>
                <w:sz w:val="24"/>
                <w:szCs w:val="24"/>
              </w:rPr>
              <w:t>详见商务询价公告第4条。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投标报价及费用：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（1）本项目投标以人民币报价。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after="0" w:line="360" w:lineRule="auto"/>
              <w:jc w:val="both"/>
              <w:rPr>
                <w:rFonts w:ascii="仿宋" w:hAnsi="仿宋" w:eastAsia="仿宋"/>
                <w:sz w:val="24"/>
                <w:szCs w:val="24"/>
              </w:rPr>
            </w:pPr>
            <w:r>
              <w:rPr>
                <w:rFonts w:hint="eastAsia" w:ascii="仿宋" w:hAnsi="仿宋" w:eastAsia="仿宋" w:cs="Times New Roman"/>
                <w:b/>
                <w:sz w:val="24"/>
                <w:szCs w:val="24"/>
              </w:rPr>
              <w:t>投标限价：</w:t>
            </w:r>
            <w:r>
              <w:rPr>
                <w:rFonts w:hint="eastAsia" w:ascii="仿宋" w:hAnsi="仿宋" w:eastAsia="仿宋" w:cs="Times New Roman"/>
                <w:bCs/>
                <w:sz w:val="24"/>
                <w:szCs w:val="24"/>
              </w:rPr>
              <w:t>肆</w:t>
            </w:r>
            <w:r>
              <w:rPr>
                <w:rFonts w:hint="eastAsia" w:ascii="仿宋" w:hAnsi="仿宋" w:eastAsia="仿宋"/>
                <w:sz w:val="24"/>
                <w:szCs w:val="24"/>
              </w:rPr>
              <w:t>拾陆万元整（￥460000.00元）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投标人提出疑问的截止时间：</w:t>
            </w:r>
            <w:r>
              <w:rPr>
                <w:rFonts w:hint="eastAsia" w:ascii="仿宋" w:hAnsi="仿宋" w:eastAsia="仿宋" w:cs="Times New Roman"/>
                <w:sz w:val="24"/>
                <w:szCs w:val="24"/>
              </w:rPr>
              <w:t>2017年9月10日12时。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商务询价文件的补充、修改、澄清的截止时间：</w:t>
            </w:r>
            <w:r>
              <w:rPr>
                <w:rFonts w:hint="eastAsia" w:ascii="仿宋" w:hAnsi="仿宋" w:eastAsia="仿宋" w:cs="Times New Roman"/>
                <w:sz w:val="24"/>
                <w:szCs w:val="24"/>
              </w:rPr>
              <w:t>投标截止日前。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响应文件由商务文件、报价文件和技术文件组成（装订成一册）。响应文件一式四份（正本壹份，副本三份）。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投标截止时间：详见商务询价公告。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响应文件递交地点：详见商务询价公告。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响应文件递交截止时间：2017年9月10日。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vAlign w:val="center"/>
          </w:tcPr>
          <w:p>
            <w:pPr>
              <w:spacing w:after="0" w:line="360" w:lineRule="auto"/>
              <w:jc w:val="both"/>
              <w:rPr>
                <w:rFonts w:ascii="仿宋" w:hAnsi="仿宋" w:eastAsia="仿宋" w:cs="Times New Roman"/>
                <w:sz w:val="24"/>
                <w:szCs w:val="24"/>
              </w:rPr>
            </w:pPr>
            <w:r>
              <w:rPr>
                <w:rFonts w:hint="eastAsia" w:ascii="仿宋" w:hAnsi="仿宋" w:eastAsia="仿宋" w:cs="Times New Roman"/>
                <w:sz w:val="24"/>
                <w:szCs w:val="24"/>
              </w:rPr>
              <w:t>评审时间：详见商务询价公告。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评标办法：综合评估法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本商务询价文件仅适用于本次采购项目的招标、投标、评标、定标、验收、合同履约、付款等行为（法律、法规另有规定的，从其规定）。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恩施旅游集团有限公司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1.2.2“供应商”是指对本次商务询价采购项目表现出兴趣，并有可能实际参与该项目投标的法人。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1.2.3“投标人”是指是指按照一定的程序，从采购人获取了招标文件，并向采购人提交投标文件的供应商。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 “服务”是指商务询价文件规定中标方须承担的设计工作及相应的配合服务工作。具体详见商务询价文件第三章。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1.2.6“项目”是指中标人按商务询价文件规定向采购人提供相关服务。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1.2.7商务询价文件中的条款为实质性要求条款，投标人应无条件响应，否则视为无效投标。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本次招标采用商务询价方式进行。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1.4.1投标人资格条件：见投标人须知前附表及商务询价公告。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不论投标结果如何，投标人均应自行承担所有与投标有关的全部费用。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本项目不允许转包，需要实行分包的检测项目，分包单位必须具有分包检测项目相应的资质证书及计量认证证书。分包单位的确定必须经采购人书面认可,分包合同及分包单位资质证书必须报采购人备案。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1.7特别说明：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1.7.1 投标人投标所使用的资格必须为本法人所拥有。投标人投标所使用的项目实施人员必须为本法人员工。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1.7.2投标人应仔细阅读商务询价文件的所有内容，按照商务询价文件的要求提交响应文件，并对所提供的全部资料的真实性承担法律责任。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1.7.3投标人在投标活动中提供任何虚假材料,其投标无效；中标后发现的,中标人须依照《中华人民共和国消费者权益保护法》第49条之规定双倍赔偿采购人，且民事赔偿并不免除违法投标人的其他责任。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1.7.4投标人递交的响应文件除投标截止时间前书面撤回、密封不符合规定退回等商务询价文件规定情形外，均不退回投标人，请投标人自行做好存档。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2.商务询价文件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2.1商务询价文件的构成。本商务询价文件由以下部份组成：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（1）商务询价公告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（2）投标人须知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（5）响应文件格式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（6）本项目商务询价文件的澄清、答复、修改、补充的内容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2.2商务询价文件中涉及的时间为北京时间，涉及的币种为人民币。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投标人没有按照商务询价文件要求提供全部资料，或者投标人没有对商务询价文件在各方面作出实质性响应是投标人的风险，并可能导致其投标被拒绝。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2.4商务询价文件的澄清与修改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商务询价文件的答疑：商务询价文件收受人对商务询价文件如有疑问，应在须知前附表规定的提出疑问截止时间前按商务询价公告中的联系方式，以书面形式通知招标采购单位。招标采购单位对在此规定时间以前收到的、且需要做出澄清的问题，将以第2.4.3款所述方式进行答复，但不说明问题的来源。答疑的内容构成商务询价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2.4.2商务询价文件收受人逾期未提出疑问的或未按商务询价文件规定的形式提出疑问的，视为无疑问，招标采购单位不再另行安排时间答疑。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商务询价文件补充、修改或澄清：采购人在投标截止日前需要对商务询价文件进行补充或修改、澄清的，可以按照规定对其进行补充或修改、澄清，并以电子邮件形式告知投标人商务询价文件补充、修改或澄清的内容。各投标人有义务自行及时上网查阅。不及时查阅造成的投标差异，后果由投标人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2.4.4商务询价文件澄清、答复、修改、补充的内容为商务询价文件的组成部分。当商务询价文件与商务询价文件的答复、澄清、修改、补充通知就同一内容的表述不一致时，以最后发出的内容为准。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3.商务询价响应文件的编制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3.1商务询价响应文件的组成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响应文件应包括：商务文件、技术文件和投标报价文件三个部分（装订成一册），正本1份、副本3份。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（1）法定代表人授权委托书(格式见商务询价文件)；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（2）证明投标人合格的资格文件（要求见商务询价文件）；</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（3）投标人业绩；</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（4）截止商务询价文件发出日期前月末的财务报表（资产负债表、现金流量表、利润表）；</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 xml:space="preserve">（5）拟派的安装人员近三个月（自投标截止时间前推3个月）的社保明细；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（6）投标人认为需要提交的其他材料（如有）。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（1）机构设置及主要人员情况介绍（格式见商务询价文件）；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（2）安装方案（格式自拟）； </w:t>
      </w:r>
    </w:p>
    <w:p>
      <w:pPr>
        <w:spacing w:after="0" w:line="360" w:lineRule="auto"/>
        <w:ind w:firstLine="480"/>
        <w:jc w:val="both"/>
        <w:rPr>
          <w:rFonts w:ascii="仿宋" w:hAnsi="仿宋" w:eastAsia="仿宋"/>
          <w:sz w:val="24"/>
          <w:szCs w:val="24"/>
        </w:rPr>
      </w:pPr>
      <w:r>
        <w:rPr>
          <w:rFonts w:hint="eastAsia" w:ascii="仿宋" w:hAnsi="仿宋" w:eastAsia="仿宋"/>
          <w:sz w:val="24"/>
          <w:szCs w:val="24"/>
        </w:rPr>
        <w:t>（3）投标人需要说明的其他文件和说明（如有）。</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（1）投标函（格式见商务询价文件）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（2）报价书（格式自拟，表格形式）。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3.2.2投标计量单位，商务询价文件已有明确规定的，应使用商务询价文件规定的计量单位；商务询价文件没有规定的，应采用中华人民共和国法定计量单位，货币单位为人民币元，否则视同未响应。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3.3.1投标报价应按商务询价文件中相关附表格式填写。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3.3.2投标报价不得超过投标限价，否则将被视为无效投标。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3.3.3响应文件中的投标报价只允许有一个报价，有选择的或有条件的报价将不予接受。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3.4.2投标人及其法定代表人近三年内无行贿犯罪记录的书面承诺。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bCs/>
          <w:sz w:val="24"/>
          <w:szCs w:val="24"/>
        </w:rPr>
        <w:t xml:space="preserve"> </w:t>
      </w:r>
      <w:r>
        <w:rPr>
          <w:rFonts w:hint="eastAsia" w:ascii="仿宋" w:hAnsi="仿宋" w:eastAsia="仿宋"/>
          <w:b/>
          <w:bCs/>
          <w:sz w:val="24"/>
          <w:szCs w:val="24"/>
        </w:rPr>
        <w:t xml:space="preserve">3.5证明服务符合商务询价文件规定的文件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3.5.1商务询价文件商务要求和技术参数前如标有“▲”号，则表示该参数为关键性商务或技术参数，投标人必须无条件满足，否则该投标人的响应文件在评审中将被视为无效投标。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3.6商务询价文件的有效期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3.6.1自商务询价截止日起60天内响应文件应保持有效。有效期不足的响应文件将被拒绝。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3.6.2在特殊情况下，采购人可于原商务询价有效期满之前，向投标人提出延长商务询价有效期的要求。延长商务询价有效期的要求将被发布在指定的网站上或者直接以电子邮件的形式告知投标人。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3.7.1投标人应按本商务询价文件规定的格式、要求和顺序编制、装订响应文件并标注页码，响应文件内容不完整、编排混乱导致响应文件被误读、漏读或者查找不到相关内容的，投标无效。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3.8.1响应文件的正本、副本应分别装订成册。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3.8.2所有响应文件装订须牢固不易拆散和换页。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投标人在商务询价截止时间之前，可以对已提交的响应文件进行修改或撤回，并书面通知采购人；修改后重新递交的响应文件应当按本商务询价文件的要求签署、盖章和密封。商务询价截止时间后，投标人不得撤回、修改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3.9.1投标人应当在商务询价须知前附表和商务询价公告规定的商务询价截止时间前向采购人递交响应文件，逾期递交的响应文件将被拒绝。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w:t>
      </w:r>
      <w:r>
        <w:rPr>
          <w:rFonts w:hint="eastAsia" w:ascii="仿宋" w:hAnsi="仿宋" w:eastAsia="仿宋"/>
          <w:b/>
          <w:sz w:val="24"/>
          <w:szCs w:val="24"/>
          <w:u w:val="single"/>
        </w:rPr>
        <w:t>响应文件必须由专人按照商务询价须知前附表和商务询价公告注明的地址送达，或采用特快专递、电子邮件的形式递交</w:t>
      </w:r>
      <w:r>
        <w:rPr>
          <w:rFonts w:hint="eastAsia" w:ascii="仿宋" w:hAnsi="仿宋" w:eastAsia="仿宋"/>
          <w:b/>
          <w:sz w:val="24"/>
          <w:szCs w:val="24"/>
        </w:rPr>
        <w:t>。</w:t>
      </w:r>
      <w:r>
        <w:rPr>
          <w:rFonts w:hint="eastAsia" w:ascii="仿宋" w:hAnsi="仿宋" w:eastAsia="仿宋"/>
          <w:sz w:val="24"/>
          <w:szCs w:val="24"/>
        </w:rPr>
        <w:t xml:space="preserve">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4.1采购人将按商务询价须知前附表和商务询价公告规定的时间和地点组织开标及。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5.1组建评标委员会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本项目采用不公开方式评标，评标的依据为商务询价文件和响应文件。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5.3.2评标办法。本项目评标办法是综合评估法。评标委员会应根据投标人的资格条件、业绩、财务状况、技术力量、履约能力和投标报价进行综合评定。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5.4.2商务文件和技术文件的符合性审查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5.4.3投标报价文件的符合性审查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5.4.4推荐中标候选人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6.1评标委员会综合评估后，推荐中标候选人。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6.2采购人于评标结束后依据评审意见表确定中标人。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7.1.2中标人应在领取中标通知书之日起10个工作日内与采购人签订第三方检测合同。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7.1.3签订合同的依据是商务询价文件和中标人的投标响应文件，不得对其作实质性的修改，否则签订的合同无效。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ind w:firstLine="270"/>
        <w:rPr>
          <w:rFonts w:ascii="仿宋" w:hAnsi="仿宋" w:eastAsia="仿宋"/>
          <w:sz w:val="24"/>
          <w:szCs w:val="24"/>
        </w:rPr>
      </w:pPr>
    </w:p>
    <w:p>
      <w:pPr>
        <w:spacing w:line="220" w:lineRule="atLeast"/>
        <w:rPr>
          <w:rFonts w:ascii="仿宋" w:hAnsi="仿宋" w:eastAsia="仿宋"/>
          <w:sz w:val="24"/>
          <w:szCs w:val="24"/>
        </w:rPr>
      </w:pPr>
    </w:p>
    <w:p>
      <w:pPr>
        <w:spacing w:line="220" w:lineRule="atLeast"/>
        <w:rPr>
          <w:rFonts w:ascii="仿宋" w:hAnsi="仿宋" w:eastAsia="仿宋"/>
          <w:sz w:val="24"/>
          <w:szCs w:val="24"/>
        </w:rPr>
      </w:pPr>
    </w:p>
    <w:p/>
    <w:p>
      <w:pPr>
        <w:spacing w:line="220" w:lineRule="atLeast"/>
        <w:jc w:val="center"/>
        <w:rPr>
          <w:rFonts w:ascii="宋体" w:hAnsi="宋体" w:eastAsia="宋体"/>
          <w:b/>
          <w:sz w:val="32"/>
          <w:szCs w:val="32"/>
        </w:rPr>
      </w:pPr>
      <w:r>
        <w:rPr>
          <w:rFonts w:hint="eastAsia" w:ascii="宋体" w:hAnsi="宋体" w:eastAsia="宋体"/>
          <w:b/>
          <w:sz w:val="32"/>
          <w:szCs w:val="32"/>
        </w:rPr>
        <w:t>第三章  商务询价响应文件格式</w:t>
      </w:r>
    </w:p>
    <w:p>
      <w:pPr>
        <w:spacing w:line="220" w:lineRule="atLeast"/>
        <w:rPr>
          <w:rFonts w:ascii="宋体" w:hAnsi="宋体" w:eastAsia="宋体"/>
          <w:sz w:val="24"/>
          <w:szCs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ind w:firstLine="420"/>
        <w:jc w:val="center"/>
        <w:rPr>
          <w:rFonts w:ascii="微软雅黑" w:hAnsi="微软雅黑" w:cs="Times New Roman"/>
          <w:b/>
          <w:bCs/>
          <w:sz w:val="32"/>
          <w:szCs w:val="32"/>
        </w:rPr>
      </w:pPr>
      <w:r>
        <w:rPr>
          <w:rFonts w:hint="eastAsia" w:ascii="微软雅黑" w:hAnsi="微软雅黑" w:cs="Times New Roman"/>
          <w:b/>
          <w:bCs/>
          <w:sz w:val="32"/>
          <w:szCs w:val="32"/>
        </w:rPr>
        <w:t>恩施旅游集团有限公司培训课程采购</w:t>
      </w:r>
    </w:p>
    <w:p>
      <w:pPr>
        <w:spacing w:line="220" w:lineRule="atLeast"/>
        <w:jc w:val="center"/>
        <w:rPr>
          <w:rFonts w:ascii="微软雅黑" w:hAnsi="微软雅黑" w:cs="Times New Roman"/>
          <w:b/>
          <w:bCs/>
          <w:sz w:val="32"/>
          <w:szCs w:val="32"/>
        </w:rPr>
      </w:pPr>
      <w:r>
        <w:rPr>
          <w:rFonts w:hint="eastAsia" w:ascii="微软雅黑" w:hAnsi="微软雅黑" w:cs="Times New Roman"/>
          <w:b/>
          <w:bCs/>
          <w:sz w:val="32"/>
          <w:szCs w:val="32"/>
        </w:rPr>
        <w:t>询价公告</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2.截取挂网公告放于响应文件首页</w:t>
      </w:r>
    </w:p>
    <w:p>
      <w:pPr>
        <w:spacing w:line="220" w:lineRule="atLeast"/>
        <w:rPr>
          <w:rFonts w:ascii="宋体" w:hAnsi="宋体" w:eastAsia="宋体"/>
          <w:b/>
          <w:sz w:val="28"/>
          <w:szCs w:val="28"/>
        </w:rPr>
      </w:pPr>
    </w:p>
    <w:p>
      <w:pPr>
        <w:spacing w:line="220" w:lineRule="atLeast"/>
        <w:jc w:val="center"/>
        <w:rPr>
          <w:rFonts w:ascii="宋体" w:hAnsi="宋体" w:eastAsia="宋体"/>
          <w:sz w:val="28"/>
          <w:szCs w:val="28"/>
        </w:rPr>
      </w:pPr>
      <w:r>
        <w:rPr>
          <w:rFonts w:hint="eastAsia" w:ascii="宋体" w:hAnsi="宋体" w:eastAsia="宋体"/>
          <w:sz w:val="28"/>
          <w:szCs w:val="28"/>
        </w:rPr>
        <w:t>挂网公告</w:t>
      </w: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after="0" w:line="360" w:lineRule="auto"/>
        <w:rPr>
          <w:rFonts w:ascii="宋体" w:hAnsi="宋体" w:eastAsia="宋体"/>
          <w:sz w:val="24"/>
          <w:szCs w:val="24"/>
        </w:rPr>
      </w:pPr>
      <w:r>
        <w:rPr>
          <w:rFonts w:hint="eastAsia" w:ascii="宋体" w:hAnsi="宋体" w:eastAsia="宋体"/>
          <w:sz w:val="24"/>
          <w:szCs w:val="24"/>
        </w:rPr>
        <w:t>3.投标报价文件封面格式</w:t>
      </w:r>
    </w:p>
    <w:p>
      <w:pPr>
        <w:spacing w:after="0" w:line="360" w:lineRule="auto"/>
        <w:jc w:val="center"/>
        <w:rPr>
          <w:rFonts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rPr>
        <w:t>恩施旅游集团有限公司培训课程采购</w:t>
      </w:r>
    </w:p>
    <w:p>
      <w:pPr>
        <w:spacing w:line="220" w:lineRule="atLeast"/>
        <w:jc w:val="center"/>
        <w:rPr>
          <w:rFonts w:ascii="宋体" w:hAnsi="宋体" w:eastAsia="宋体"/>
          <w:b/>
          <w:sz w:val="32"/>
          <w:szCs w:val="28"/>
        </w:rPr>
      </w:pPr>
      <w:r>
        <w:rPr>
          <w:rFonts w:hint="eastAsia" w:ascii="宋体" w:hAnsi="宋体" w:eastAsia="宋体"/>
          <w:b/>
          <w:sz w:val="32"/>
          <w:szCs w:val="32"/>
        </w:rPr>
        <w:t>询价响应文件</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r>
        <w:rPr>
          <w:rFonts w:hint="eastAsia" w:ascii="宋体" w:hAnsi="宋体" w:eastAsia="宋体"/>
          <w:b/>
          <w:sz w:val="32"/>
          <w:szCs w:val="32"/>
        </w:rPr>
        <w:t>报价文件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3.1投标函格式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投 标 函</w:t>
      </w:r>
    </w:p>
    <w:p>
      <w:pPr>
        <w:spacing w:after="0" w:line="360" w:lineRule="auto"/>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项目的商务询价公告及商务询价文件，我方签字代表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（投标人全称）提交本项目的投标响应文件：正本一份、副本三份。</w:t>
      </w:r>
    </w:p>
    <w:p>
      <w:pPr>
        <w:spacing w:after="0" w:line="360" w:lineRule="auto"/>
        <w:ind w:firstLine="465"/>
        <w:rPr>
          <w:rFonts w:ascii="宋体" w:hAnsi="宋体" w:eastAsia="宋体"/>
          <w:sz w:val="24"/>
          <w:szCs w:val="24"/>
        </w:rPr>
      </w:pPr>
      <w:r>
        <w:rPr>
          <w:rFonts w:hint="eastAsia" w:ascii="宋体" w:hAnsi="宋体" w:eastAsia="宋体"/>
          <w:sz w:val="24"/>
          <w:szCs w:val="24"/>
        </w:rPr>
        <w:t>据此函，我方承诺如下：</w:t>
      </w:r>
    </w:p>
    <w:p>
      <w:pPr>
        <w:spacing w:after="0" w:line="360" w:lineRule="auto"/>
        <w:rPr>
          <w:rFonts w:ascii="宋体" w:hAnsi="宋体" w:eastAsia="宋体"/>
          <w:sz w:val="24"/>
          <w:szCs w:val="24"/>
        </w:rPr>
      </w:pPr>
      <w:r>
        <w:rPr>
          <w:rFonts w:hint="eastAsia" w:ascii="宋体" w:hAnsi="宋体" w:eastAsia="宋体"/>
          <w:sz w:val="24"/>
          <w:szCs w:val="24"/>
        </w:rPr>
        <w:t xml:space="preserve">    1</w:t>
      </w:r>
      <w:r>
        <w:rPr>
          <w:rFonts w:ascii="宋体" w:hAnsi="宋体" w:eastAsia="宋体"/>
          <w:sz w:val="24"/>
          <w:szCs w:val="24"/>
        </w:rPr>
        <w:t>.</w:t>
      </w:r>
      <w:r>
        <w:rPr>
          <w:rFonts w:hint="eastAsia" w:ascii="宋体" w:hAnsi="宋体" w:eastAsia="宋体"/>
          <w:sz w:val="24"/>
          <w:szCs w:val="24"/>
        </w:rPr>
        <w:t>我方已详细审查全部“商务询价文件”，包括修改文件以及全部参考资料和有关附件，已经了解我方对于商务询价文件、采购过程、采购结果有依法进行询问、质疑、投诉的权利及相关渠道和要求。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2.我方完全理解并接受商务询价文件的各项规定和要求，对商务询价文件的合理性、合法性不再有异议。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3.我方愿意按照商务询价文件规定的各项要求，向采购人提供合格的服务。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4.我方同意从商务询价文件规定的开标日期起遵循本投标响应文件，并在商务询价文件规定的商务询价有效期内均具有约束力。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5.如我方中标，本响应文件至本项目合同履行完毕止均保持有效，本投标人将按“商务询价文件”及法律、法规的规定履行合同责任和义务。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6.我方同意按照贵方要求提供与投标有关的一切数据或资料。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7.与本投标有关的一切正式往来信函请寄：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spacing w:after="0" w:line="360" w:lineRule="auto"/>
        <w:rPr>
          <w:rFonts w:ascii="宋体" w:hAnsi="宋体" w:eastAsia="宋体"/>
          <w:sz w:val="24"/>
          <w:szCs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spacing w:after="0" w:line="360" w:lineRule="auto"/>
        <w:rPr>
          <w:rFonts w:ascii="宋体" w:hAnsi="宋体" w:eastAsia="宋体"/>
          <w:sz w:val="24"/>
          <w:szCs w:val="24"/>
        </w:rPr>
      </w:pPr>
      <w:r>
        <w:rPr>
          <w:rFonts w:hint="eastAsia" w:ascii="宋体" w:hAnsi="宋体" w:eastAsia="宋体"/>
          <w:sz w:val="24"/>
          <w:szCs w:val="24"/>
        </w:rPr>
        <w:t>投标人（公章）：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3.2《报价表》（培训调研费、讲师课酬、教材开发费、教材制作费、考试制卷费、往返恩施交通费，税费等，格式自拟）</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4.商务文件封面格式</w:t>
      </w:r>
    </w:p>
    <w:p>
      <w:pPr>
        <w:spacing w:line="220" w:lineRule="atLeast"/>
        <w:jc w:val="center"/>
        <w:rPr>
          <w:rFonts w:ascii="宋体" w:hAnsi="宋体" w:eastAsia="宋体"/>
          <w:sz w:val="28"/>
          <w:szCs w:val="24"/>
        </w:rPr>
      </w:pPr>
    </w:p>
    <w:p>
      <w:pPr>
        <w:spacing w:line="220" w:lineRule="atLeast"/>
        <w:jc w:val="center"/>
        <w:rPr>
          <w:rFonts w:ascii="宋体" w:hAnsi="宋体" w:eastAsia="宋体"/>
          <w:b/>
          <w:sz w:val="32"/>
          <w:szCs w:val="32"/>
        </w:rPr>
      </w:pPr>
      <w:r>
        <w:rPr>
          <w:rFonts w:hint="eastAsia" w:ascii="宋体" w:hAnsi="宋体" w:eastAsia="宋体"/>
          <w:b/>
          <w:sz w:val="32"/>
          <w:szCs w:val="32"/>
        </w:rPr>
        <w:t>恩施旅游集团有限公司培训课程采购</w:t>
      </w:r>
    </w:p>
    <w:p>
      <w:pPr>
        <w:spacing w:line="220" w:lineRule="atLeast"/>
        <w:jc w:val="center"/>
        <w:rPr>
          <w:rFonts w:ascii="宋体" w:hAnsi="宋体" w:eastAsia="宋体"/>
          <w:b/>
          <w:sz w:val="32"/>
          <w:szCs w:val="32"/>
        </w:rPr>
      </w:pPr>
      <w:r>
        <w:rPr>
          <w:rFonts w:hint="eastAsia" w:ascii="宋体" w:hAnsi="宋体" w:eastAsia="宋体"/>
          <w:b/>
          <w:sz w:val="32"/>
          <w:szCs w:val="32"/>
        </w:rPr>
        <w:t>询价文件响应文件</w:t>
      </w:r>
    </w:p>
    <w:p>
      <w:pPr>
        <w:spacing w:line="220" w:lineRule="atLeast"/>
        <w:jc w:val="center"/>
        <w:rPr>
          <w:rFonts w:ascii="宋体" w:hAnsi="宋体" w:eastAsia="宋体"/>
          <w:b/>
          <w:sz w:val="32"/>
          <w:szCs w:val="28"/>
        </w:rPr>
      </w:pPr>
    </w:p>
    <w:p>
      <w:pPr>
        <w:spacing w:line="220" w:lineRule="atLeast"/>
        <w:jc w:val="center"/>
        <w:rPr>
          <w:rFonts w:ascii="宋体" w:hAnsi="宋体" w:eastAsia="宋体"/>
          <w:b/>
          <w:sz w:val="24"/>
          <w:szCs w:val="24"/>
        </w:rPr>
      </w:pPr>
    </w:p>
    <w:p>
      <w:pPr>
        <w:spacing w:line="220" w:lineRule="atLeast"/>
        <w:jc w:val="center"/>
        <w:rPr>
          <w:rFonts w:ascii="宋体" w:hAnsi="宋体" w:eastAsia="宋体"/>
          <w:b/>
          <w:sz w:val="24"/>
          <w:szCs w:val="24"/>
        </w:rPr>
      </w:pPr>
    </w:p>
    <w:p>
      <w:pPr>
        <w:spacing w:line="220" w:lineRule="atLeast"/>
        <w:rPr>
          <w:rFonts w:ascii="宋体" w:hAnsi="宋体" w:eastAsia="宋体"/>
          <w:b/>
          <w:sz w:val="24"/>
          <w:szCs w:val="24"/>
        </w:rPr>
      </w:pPr>
    </w:p>
    <w:p>
      <w:pPr>
        <w:spacing w:line="220" w:lineRule="atLeast"/>
        <w:jc w:val="center"/>
        <w:rPr>
          <w:rFonts w:ascii="宋体" w:hAnsi="宋体" w:eastAsia="宋体"/>
          <w:b/>
          <w:sz w:val="28"/>
          <w:szCs w:val="24"/>
        </w:rPr>
      </w:pPr>
      <w:r>
        <w:rPr>
          <w:rFonts w:hint="eastAsia" w:ascii="宋体" w:hAnsi="宋体" w:eastAsia="宋体"/>
          <w:b/>
          <w:sz w:val="28"/>
          <w:szCs w:val="24"/>
        </w:rPr>
        <w:t>商务文件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4.1商务文件目录</w:t>
      </w:r>
    </w:p>
    <w:p>
      <w:pPr>
        <w:spacing w:line="220" w:lineRule="atLeast"/>
        <w:rPr>
          <w:rFonts w:ascii="宋体" w:hAnsi="宋体" w:eastAsia="宋体"/>
          <w:sz w:val="24"/>
          <w:szCs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szCs w:val="24"/>
        </w:rPr>
      </w:pPr>
      <w:r>
        <w:rPr>
          <w:rFonts w:hint="eastAsia" w:ascii="宋体" w:hAnsi="宋体" w:eastAsia="宋体"/>
          <w:sz w:val="24"/>
          <w:szCs w:val="24"/>
        </w:rPr>
        <w:t>（2）证明投标人合格的资格文件</w:t>
      </w:r>
    </w:p>
    <w:p>
      <w:pPr>
        <w:spacing w:line="220" w:lineRule="atLeast"/>
        <w:rPr>
          <w:rFonts w:ascii="宋体" w:hAnsi="宋体" w:eastAsia="宋体"/>
          <w:sz w:val="24"/>
          <w:szCs w:val="24"/>
        </w:rPr>
      </w:pPr>
      <w:r>
        <w:rPr>
          <w:rFonts w:hint="eastAsia" w:ascii="宋体" w:hAnsi="宋体" w:eastAsia="宋体"/>
          <w:sz w:val="24"/>
          <w:szCs w:val="24"/>
        </w:rPr>
        <w:t>（3）投标人业绩（2014年至今完成的类似项目）</w:t>
      </w:r>
    </w:p>
    <w:p>
      <w:pPr>
        <w:spacing w:after="0" w:line="360" w:lineRule="auto"/>
        <w:jc w:val="both"/>
        <w:rPr>
          <w:rFonts w:ascii="宋体" w:hAnsi="宋体" w:eastAsia="宋体"/>
          <w:sz w:val="24"/>
          <w:szCs w:val="24"/>
        </w:rPr>
      </w:pPr>
      <w:r>
        <w:rPr>
          <w:rFonts w:hint="eastAsia" w:ascii="宋体" w:hAnsi="宋体" w:eastAsia="宋体"/>
          <w:sz w:val="24"/>
          <w:szCs w:val="24"/>
        </w:rPr>
        <w:t>（4）截止商务询价文件发出日期前月末的财务报表（资产负债表、现金流量表、利润表）；</w:t>
      </w:r>
    </w:p>
    <w:p>
      <w:pPr>
        <w:spacing w:line="220" w:lineRule="atLeast"/>
        <w:rPr>
          <w:rFonts w:ascii="宋体" w:hAnsi="宋体" w:eastAsia="宋体"/>
          <w:sz w:val="24"/>
          <w:szCs w:val="24"/>
        </w:rPr>
      </w:pPr>
      <w:r>
        <w:rPr>
          <w:rFonts w:hint="eastAsia" w:ascii="宋体" w:hAnsi="宋体" w:eastAsia="宋体"/>
          <w:sz w:val="24"/>
          <w:szCs w:val="24"/>
        </w:rPr>
        <w:t>（5）投标人认为需要提交的其他材料（如有）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投标人公章：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宋体" w:hAnsi="宋体" w:eastAsia="宋体"/>
          <w:sz w:val="24"/>
          <w:szCs w:val="24"/>
        </w:rPr>
      </w:pPr>
      <w:r>
        <w:rPr>
          <w:rFonts w:hint="eastAsia" w:ascii="宋体" w:hAnsi="宋体" w:eastAsia="宋体"/>
          <w:sz w:val="24"/>
          <w:szCs w:val="24"/>
        </w:rPr>
        <w:t>（2）</w:t>
      </w:r>
      <w:r>
        <w:rPr>
          <w:rFonts w:hint="eastAsia" w:asciiTheme="minorEastAsia" w:hAnsiTheme="minorEastAsia" w:eastAsiaTheme="minorEastAsia"/>
          <w:sz w:val="24"/>
          <w:szCs w:val="24"/>
        </w:rPr>
        <w:t>2014年至今类似项目业绩</w:t>
      </w:r>
      <w:r>
        <w:rPr>
          <w:rFonts w:hint="eastAsia" w:ascii="宋体" w:hAnsi="宋体" w:eastAsia="宋体"/>
          <w:sz w:val="24"/>
          <w:szCs w:val="24"/>
        </w:rPr>
        <w:t>（原件或复印件）；</w:t>
      </w:r>
    </w:p>
    <w:p>
      <w:pPr>
        <w:spacing w:after="0" w:line="360" w:lineRule="auto"/>
        <w:jc w:val="both"/>
        <w:rPr>
          <w:rFonts w:ascii="宋体" w:hAnsi="宋体" w:eastAsia="宋体"/>
          <w:sz w:val="24"/>
          <w:szCs w:val="24"/>
        </w:rPr>
      </w:pPr>
      <w:r>
        <w:rPr>
          <w:rFonts w:hint="eastAsia" w:ascii="宋体" w:hAnsi="宋体" w:eastAsia="宋体"/>
          <w:sz w:val="24"/>
          <w:szCs w:val="24"/>
        </w:rPr>
        <w:t>（3）投标人做出的：投标人及其法定代表人近三年内无行贿犯罪记录的书面承诺；</w:t>
      </w:r>
    </w:p>
    <w:p>
      <w:pPr>
        <w:spacing w:after="0" w:line="360" w:lineRule="auto"/>
        <w:jc w:val="both"/>
        <w:rPr>
          <w:rFonts w:ascii="宋体" w:hAnsi="宋体" w:eastAsia="宋体"/>
          <w:sz w:val="24"/>
          <w:szCs w:val="24"/>
        </w:rPr>
      </w:pPr>
      <w:r>
        <w:rPr>
          <w:rFonts w:hint="eastAsia" w:ascii="宋体" w:hAnsi="宋体" w:eastAsia="宋体"/>
          <w:sz w:val="24"/>
          <w:szCs w:val="24"/>
        </w:rPr>
        <w:t>（4）商务询价文件规定或投标人认为需提供的的其他材料。</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w:t>
      </w:r>
      <w:r>
        <w:rPr>
          <w:rFonts w:ascii="宋体" w:hAnsi="宋体" w:eastAsia="宋体"/>
          <w:sz w:val="24"/>
          <w:szCs w:val="24"/>
        </w:rPr>
        <w:t>201</w:t>
      </w:r>
      <w:r>
        <w:rPr>
          <w:rFonts w:hint="eastAsia" w:ascii="宋体" w:hAnsi="宋体" w:eastAsia="宋体"/>
          <w:sz w:val="24"/>
          <w:szCs w:val="24"/>
        </w:rPr>
        <w:t>4年以来承接的类似项目业绩（格式自拟）；</w:t>
      </w:r>
    </w:p>
    <w:p>
      <w:pPr>
        <w:spacing w:after="0" w:line="360" w:lineRule="auto"/>
        <w:jc w:val="both"/>
        <w:rPr>
          <w:rFonts w:ascii="宋体" w:hAnsi="宋体" w:eastAsia="宋体"/>
          <w:sz w:val="24"/>
          <w:szCs w:val="24"/>
        </w:rPr>
      </w:pPr>
      <w:r>
        <w:rPr>
          <w:rFonts w:hint="eastAsia" w:ascii="宋体" w:hAnsi="宋体" w:eastAsia="宋体"/>
          <w:sz w:val="24"/>
          <w:szCs w:val="24"/>
        </w:rPr>
        <w:t>4.5截止商务询价文件发出日期前月末的财务报表（资产负债表、现金流量表、利润表）；</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6投标人认为需要提交的其他材料（如有）。</w:t>
      </w:r>
    </w:p>
    <w:p>
      <w:pPr>
        <w:spacing w:line="220" w:lineRule="atLeast"/>
        <w:jc w:val="center"/>
        <w:rPr>
          <w:rFonts w:ascii="宋体" w:hAnsi="宋体" w:eastAsia="宋体"/>
          <w:sz w:val="24"/>
          <w:szCs w:val="24"/>
        </w:rPr>
      </w:pPr>
    </w:p>
    <w:sectPr>
      <w:footerReference r:id="rId6" w:type="default"/>
      <w:pgSz w:w="11906" w:h="16838"/>
      <w:pgMar w:top="1440" w:right="1800" w:bottom="1440" w:left="1800" w:header="851" w:footer="992" w:gutter="0"/>
      <w:pgNumType w:start="2"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10" w:firstLineChars="100"/>
      <w:jc w:val="left"/>
      <w:rPr>
        <w:rFonts w:ascii="仿宋" w:hAnsi="仿宋" w:eastAsia="仿宋"/>
        <w:sz w:val="21"/>
        <w:szCs w:val="21"/>
      </w:rPr>
    </w:pPr>
    <w:r>
      <w:rPr>
        <w:rFonts w:hint="eastAsia" w:ascii="仿宋" w:hAnsi="仿宋" w:eastAsia="仿宋"/>
        <w:sz w:val="21"/>
        <w:szCs w:val="21"/>
      </w:rPr>
      <w:t>恩施旅游集团有限公司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D31D50"/>
    <w:rsid w:val="00032DC6"/>
    <w:rsid w:val="0003727E"/>
    <w:rsid w:val="00037640"/>
    <w:rsid w:val="000476DB"/>
    <w:rsid w:val="00047AFD"/>
    <w:rsid w:val="000519B3"/>
    <w:rsid w:val="00057322"/>
    <w:rsid w:val="000643E2"/>
    <w:rsid w:val="00072225"/>
    <w:rsid w:val="00073007"/>
    <w:rsid w:val="00073CEB"/>
    <w:rsid w:val="00084563"/>
    <w:rsid w:val="000875F6"/>
    <w:rsid w:val="000A0185"/>
    <w:rsid w:val="000B4E46"/>
    <w:rsid w:val="000B663B"/>
    <w:rsid w:val="000C66E9"/>
    <w:rsid w:val="000D3111"/>
    <w:rsid w:val="000E1778"/>
    <w:rsid w:val="000F227F"/>
    <w:rsid w:val="000F4BA5"/>
    <w:rsid w:val="00112853"/>
    <w:rsid w:val="00113166"/>
    <w:rsid w:val="00142452"/>
    <w:rsid w:val="0014638B"/>
    <w:rsid w:val="00154445"/>
    <w:rsid w:val="00160814"/>
    <w:rsid w:val="001669FE"/>
    <w:rsid w:val="00170EBD"/>
    <w:rsid w:val="00171425"/>
    <w:rsid w:val="00184787"/>
    <w:rsid w:val="00193302"/>
    <w:rsid w:val="001961B7"/>
    <w:rsid w:val="001A1768"/>
    <w:rsid w:val="001A4938"/>
    <w:rsid w:val="001B253D"/>
    <w:rsid w:val="001D1690"/>
    <w:rsid w:val="001D3DD8"/>
    <w:rsid w:val="001E40E1"/>
    <w:rsid w:val="001E6D11"/>
    <w:rsid w:val="00200841"/>
    <w:rsid w:val="00203579"/>
    <w:rsid w:val="0021028D"/>
    <w:rsid w:val="002120D7"/>
    <w:rsid w:val="0021661E"/>
    <w:rsid w:val="00241ABB"/>
    <w:rsid w:val="00242459"/>
    <w:rsid w:val="00246105"/>
    <w:rsid w:val="002469F2"/>
    <w:rsid w:val="00250D93"/>
    <w:rsid w:val="002547B5"/>
    <w:rsid w:val="00267E5A"/>
    <w:rsid w:val="00272E64"/>
    <w:rsid w:val="00294F98"/>
    <w:rsid w:val="002A43BB"/>
    <w:rsid w:val="002A4D28"/>
    <w:rsid w:val="002B40FD"/>
    <w:rsid w:val="002D08AF"/>
    <w:rsid w:val="002D7E51"/>
    <w:rsid w:val="002E5A45"/>
    <w:rsid w:val="002F25F7"/>
    <w:rsid w:val="002F4AC2"/>
    <w:rsid w:val="002F5E95"/>
    <w:rsid w:val="003047B2"/>
    <w:rsid w:val="00314103"/>
    <w:rsid w:val="003225C3"/>
    <w:rsid w:val="00323B43"/>
    <w:rsid w:val="00331B44"/>
    <w:rsid w:val="0033317C"/>
    <w:rsid w:val="00363217"/>
    <w:rsid w:val="00363B16"/>
    <w:rsid w:val="003A2C97"/>
    <w:rsid w:val="003B3B73"/>
    <w:rsid w:val="003B7ED7"/>
    <w:rsid w:val="003C0E49"/>
    <w:rsid w:val="003C34C5"/>
    <w:rsid w:val="003C35E1"/>
    <w:rsid w:val="003C452B"/>
    <w:rsid w:val="003D37D8"/>
    <w:rsid w:val="003D3B0C"/>
    <w:rsid w:val="003D3DAF"/>
    <w:rsid w:val="003E1ECB"/>
    <w:rsid w:val="00404F09"/>
    <w:rsid w:val="004071FE"/>
    <w:rsid w:val="004113B8"/>
    <w:rsid w:val="00411895"/>
    <w:rsid w:val="00426133"/>
    <w:rsid w:val="0042699E"/>
    <w:rsid w:val="00427A84"/>
    <w:rsid w:val="004358AB"/>
    <w:rsid w:val="00444E5D"/>
    <w:rsid w:val="0045215E"/>
    <w:rsid w:val="00475D1B"/>
    <w:rsid w:val="00490739"/>
    <w:rsid w:val="00496689"/>
    <w:rsid w:val="004A1198"/>
    <w:rsid w:val="004A7D72"/>
    <w:rsid w:val="004C2EF3"/>
    <w:rsid w:val="004C62D5"/>
    <w:rsid w:val="004E5CD7"/>
    <w:rsid w:val="004F031E"/>
    <w:rsid w:val="004F74FF"/>
    <w:rsid w:val="005031C8"/>
    <w:rsid w:val="00505821"/>
    <w:rsid w:val="005068F2"/>
    <w:rsid w:val="0052226A"/>
    <w:rsid w:val="005234AB"/>
    <w:rsid w:val="00537D15"/>
    <w:rsid w:val="0054358E"/>
    <w:rsid w:val="00557924"/>
    <w:rsid w:val="005866F5"/>
    <w:rsid w:val="00592C52"/>
    <w:rsid w:val="005A4A76"/>
    <w:rsid w:val="005B0BE1"/>
    <w:rsid w:val="005B6D2E"/>
    <w:rsid w:val="005B753D"/>
    <w:rsid w:val="005C16BE"/>
    <w:rsid w:val="005D7EB0"/>
    <w:rsid w:val="005E443F"/>
    <w:rsid w:val="005E4E3B"/>
    <w:rsid w:val="005E5D84"/>
    <w:rsid w:val="005E667F"/>
    <w:rsid w:val="005F5945"/>
    <w:rsid w:val="006047B7"/>
    <w:rsid w:val="00617FC1"/>
    <w:rsid w:val="0062457E"/>
    <w:rsid w:val="00627518"/>
    <w:rsid w:val="00627CD4"/>
    <w:rsid w:val="00646783"/>
    <w:rsid w:val="00654F1D"/>
    <w:rsid w:val="00674CCE"/>
    <w:rsid w:val="00676D64"/>
    <w:rsid w:val="006871ED"/>
    <w:rsid w:val="0069529C"/>
    <w:rsid w:val="00695831"/>
    <w:rsid w:val="006A5D8F"/>
    <w:rsid w:val="006C164C"/>
    <w:rsid w:val="006C6529"/>
    <w:rsid w:val="006D55FD"/>
    <w:rsid w:val="006F5DED"/>
    <w:rsid w:val="00702084"/>
    <w:rsid w:val="00710472"/>
    <w:rsid w:val="00714576"/>
    <w:rsid w:val="00716ADE"/>
    <w:rsid w:val="007346C9"/>
    <w:rsid w:val="00742583"/>
    <w:rsid w:val="0075050A"/>
    <w:rsid w:val="00765115"/>
    <w:rsid w:val="00766C95"/>
    <w:rsid w:val="007850E7"/>
    <w:rsid w:val="0079249E"/>
    <w:rsid w:val="00795FC0"/>
    <w:rsid w:val="007D0D29"/>
    <w:rsid w:val="007D25D8"/>
    <w:rsid w:val="007D2FCF"/>
    <w:rsid w:val="007F4ACF"/>
    <w:rsid w:val="007F65AF"/>
    <w:rsid w:val="0081242B"/>
    <w:rsid w:val="00827C05"/>
    <w:rsid w:val="00830C3C"/>
    <w:rsid w:val="00834C74"/>
    <w:rsid w:val="008415EA"/>
    <w:rsid w:val="0084578F"/>
    <w:rsid w:val="00855E70"/>
    <w:rsid w:val="00861821"/>
    <w:rsid w:val="00866944"/>
    <w:rsid w:val="008A5BE6"/>
    <w:rsid w:val="008B7726"/>
    <w:rsid w:val="008B7CCD"/>
    <w:rsid w:val="008C5129"/>
    <w:rsid w:val="008D5293"/>
    <w:rsid w:val="008D6F35"/>
    <w:rsid w:val="008E6C22"/>
    <w:rsid w:val="008F2A06"/>
    <w:rsid w:val="00914489"/>
    <w:rsid w:val="00920FA9"/>
    <w:rsid w:val="00921240"/>
    <w:rsid w:val="00922A00"/>
    <w:rsid w:val="00940F36"/>
    <w:rsid w:val="009411D7"/>
    <w:rsid w:val="009461F1"/>
    <w:rsid w:val="00956CF0"/>
    <w:rsid w:val="0096571D"/>
    <w:rsid w:val="00980274"/>
    <w:rsid w:val="00981B63"/>
    <w:rsid w:val="00986308"/>
    <w:rsid w:val="00990A61"/>
    <w:rsid w:val="009915BA"/>
    <w:rsid w:val="009923FA"/>
    <w:rsid w:val="009964BB"/>
    <w:rsid w:val="00996CD5"/>
    <w:rsid w:val="009977D1"/>
    <w:rsid w:val="009A14D5"/>
    <w:rsid w:val="009B5232"/>
    <w:rsid w:val="009B5C0F"/>
    <w:rsid w:val="009C00D5"/>
    <w:rsid w:val="009E7DAB"/>
    <w:rsid w:val="009F0DF4"/>
    <w:rsid w:val="009F2A12"/>
    <w:rsid w:val="009F69DB"/>
    <w:rsid w:val="00A12E99"/>
    <w:rsid w:val="00A13659"/>
    <w:rsid w:val="00A2549A"/>
    <w:rsid w:val="00A31F90"/>
    <w:rsid w:val="00A4045F"/>
    <w:rsid w:val="00A41C52"/>
    <w:rsid w:val="00A524DB"/>
    <w:rsid w:val="00A6645C"/>
    <w:rsid w:val="00A77C35"/>
    <w:rsid w:val="00AA302F"/>
    <w:rsid w:val="00AA7F24"/>
    <w:rsid w:val="00AB12CB"/>
    <w:rsid w:val="00AC1EA3"/>
    <w:rsid w:val="00AC7588"/>
    <w:rsid w:val="00AD0944"/>
    <w:rsid w:val="00AE2FD0"/>
    <w:rsid w:val="00AE417D"/>
    <w:rsid w:val="00B00740"/>
    <w:rsid w:val="00B0573F"/>
    <w:rsid w:val="00B139CC"/>
    <w:rsid w:val="00B3630D"/>
    <w:rsid w:val="00B4788E"/>
    <w:rsid w:val="00B5507C"/>
    <w:rsid w:val="00B8476D"/>
    <w:rsid w:val="00B966C7"/>
    <w:rsid w:val="00BC6EB7"/>
    <w:rsid w:val="00BC7003"/>
    <w:rsid w:val="00BD5C64"/>
    <w:rsid w:val="00BF75A1"/>
    <w:rsid w:val="00C02E04"/>
    <w:rsid w:val="00C05D78"/>
    <w:rsid w:val="00C135D3"/>
    <w:rsid w:val="00C248EB"/>
    <w:rsid w:val="00C308F4"/>
    <w:rsid w:val="00C310A7"/>
    <w:rsid w:val="00C31557"/>
    <w:rsid w:val="00C43AF2"/>
    <w:rsid w:val="00C44B36"/>
    <w:rsid w:val="00C460B6"/>
    <w:rsid w:val="00C62271"/>
    <w:rsid w:val="00C62F72"/>
    <w:rsid w:val="00C852F4"/>
    <w:rsid w:val="00CA092F"/>
    <w:rsid w:val="00CA0ACE"/>
    <w:rsid w:val="00CA19AA"/>
    <w:rsid w:val="00CA29D1"/>
    <w:rsid w:val="00CA439F"/>
    <w:rsid w:val="00CA75D6"/>
    <w:rsid w:val="00CB2815"/>
    <w:rsid w:val="00CB2D6D"/>
    <w:rsid w:val="00CB76AC"/>
    <w:rsid w:val="00CC0EB7"/>
    <w:rsid w:val="00CC3E1F"/>
    <w:rsid w:val="00CD0262"/>
    <w:rsid w:val="00D13765"/>
    <w:rsid w:val="00D14B19"/>
    <w:rsid w:val="00D31D50"/>
    <w:rsid w:val="00D647F0"/>
    <w:rsid w:val="00D75BF1"/>
    <w:rsid w:val="00DA00AF"/>
    <w:rsid w:val="00DB1D8A"/>
    <w:rsid w:val="00DB38D6"/>
    <w:rsid w:val="00E0029E"/>
    <w:rsid w:val="00E11C75"/>
    <w:rsid w:val="00E122E4"/>
    <w:rsid w:val="00E149CC"/>
    <w:rsid w:val="00E2232C"/>
    <w:rsid w:val="00E22600"/>
    <w:rsid w:val="00E55851"/>
    <w:rsid w:val="00E657B4"/>
    <w:rsid w:val="00E70141"/>
    <w:rsid w:val="00E71DA9"/>
    <w:rsid w:val="00E74837"/>
    <w:rsid w:val="00E76C57"/>
    <w:rsid w:val="00EA1A2A"/>
    <w:rsid w:val="00EB54A7"/>
    <w:rsid w:val="00EB6919"/>
    <w:rsid w:val="00EB7FD0"/>
    <w:rsid w:val="00EC434D"/>
    <w:rsid w:val="00ED5A4E"/>
    <w:rsid w:val="00F00848"/>
    <w:rsid w:val="00F16F9F"/>
    <w:rsid w:val="00F23807"/>
    <w:rsid w:val="00F47BA6"/>
    <w:rsid w:val="00F55A2D"/>
    <w:rsid w:val="00F572AB"/>
    <w:rsid w:val="00F62793"/>
    <w:rsid w:val="00F81E75"/>
    <w:rsid w:val="00F97FA2"/>
    <w:rsid w:val="00FA0DA2"/>
    <w:rsid w:val="00FA4003"/>
    <w:rsid w:val="00FA6AD0"/>
    <w:rsid w:val="00FB5FBA"/>
    <w:rsid w:val="00FE789B"/>
    <w:rsid w:val="037C2F3B"/>
    <w:rsid w:val="060402CC"/>
    <w:rsid w:val="08604A44"/>
    <w:rsid w:val="0AF44883"/>
    <w:rsid w:val="113F5B14"/>
    <w:rsid w:val="21FB6F24"/>
    <w:rsid w:val="25F76659"/>
    <w:rsid w:val="281A5B73"/>
    <w:rsid w:val="2B30339E"/>
    <w:rsid w:val="2B58639F"/>
    <w:rsid w:val="2B655A3D"/>
    <w:rsid w:val="4C034CB2"/>
    <w:rsid w:val="4D797F5B"/>
    <w:rsid w:val="509202F4"/>
    <w:rsid w:val="57DD0D25"/>
    <w:rsid w:val="5A0A3FA2"/>
    <w:rsid w:val="5A36645F"/>
    <w:rsid w:val="636B309A"/>
    <w:rsid w:val="6C734956"/>
    <w:rsid w:val="73275CF4"/>
    <w:rsid w:val="74AD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3"/>
    <w:unhideWhenUsed/>
    <w:qFormat/>
    <w:uiPriority w:val="99"/>
    <w:pPr>
      <w:spacing w:after="0"/>
    </w:pPr>
    <w:rPr>
      <w:sz w:val="18"/>
      <w:szCs w:val="18"/>
    </w:rPr>
  </w:style>
  <w:style w:type="paragraph" w:styleId="4">
    <w:name w:val="footer"/>
    <w:basedOn w:val="1"/>
    <w:link w:val="12"/>
    <w:unhideWhenUsed/>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semiHidden/>
    <w:qFormat/>
    <w:uiPriority w:val="99"/>
    <w:rPr>
      <w:rFonts w:ascii="Tahoma" w:hAnsi="Tahoma"/>
      <w:sz w:val="18"/>
      <w:szCs w:val="18"/>
    </w:rPr>
  </w:style>
  <w:style w:type="character" w:customStyle="1" w:styleId="12">
    <w:name w:val="页脚 Char"/>
    <w:basedOn w:val="6"/>
    <w:link w:val="4"/>
    <w:qFormat/>
    <w:uiPriority w:val="99"/>
    <w:rPr>
      <w:rFonts w:ascii="Tahoma" w:hAnsi="Tahoma"/>
      <w:sz w:val="18"/>
      <w:szCs w:val="18"/>
    </w:rPr>
  </w:style>
  <w:style w:type="character" w:customStyle="1" w:styleId="13">
    <w:name w:val="批注框文本 Char"/>
    <w:basedOn w:val="6"/>
    <w:link w:val="3"/>
    <w:semiHidden/>
    <w:qFormat/>
    <w:uiPriority w:val="99"/>
    <w:rPr>
      <w:rFonts w:ascii="Tahoma" w:hAnsi="Tahoma"/>
      <w:sz w:val="18"/>
      <w:szCs w:val="18"/>
    </w:rPr>
  </w:style>
  <w:style w:type="character" w:customStyle="1" w:styleId="14">
    <w:name w:val="日期 Char"/>
    <w:basedOn w:val="6"/>
    <w:link w:val="2"/>
    <w:semiHidden/>
    <w:qFormat/>
    <w:uiPriority w:val="99"/>
    <w:rPr>
      <w:rFonts w:ascii="Tahoma" w:hAnsi="Tahoma"/>
      <w:sz w:val="22"/>
      <w:szCs w:val="22"/>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65D82-9736-4EBC-97F9-90B735799BFA}">
  <ds:schemaRefs/>
</ds:datastoreItem>
</file>

<file path=docProps/app.xml><?xml version="1.0" encoding="utf-8"?>
<Properties xmlns="http://schemas.openxmlformats.org/officeDocument/2006/extended-properties" xmlns:vt="http://schemas.openxmlformats.org/officeDocument/2006/docPropsVTypes">
  <Template>Normal</Template>
  <Pages>20</Pages>
  <Words>1288</Words>
  <Characters>7345</Characters>
  <Lines>61</Lines>
  <Paragraphs>17</Paragraphs>
  <ScaleCrop>false</ScaleCrop>
  <LinksUpToDate>false</LinksUpToDate>
  <CharactersWithSpaces>8616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2017-07-31T08:11:00Z</cp:lastPrinted>
  <dcterms:modified xsi:type="dcterms:W3CDTF">2017-08-23T01:06:33Z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