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5D44C1" w:rsidRDefault="0051582B">
      <w:pPr>
        <w:spacing w:line="220" w:lineRule="atLeast"/>
        <w:jc w:val="center"/>
        <w:rPr>
          <w:rFonts w:asciiTheme="minorEastAsia" w:eastAsiaTheme="minorEastAsia" w:hAnsiTheme="minorEastAsia"/>
          <w:b/>
          <w:sz w:val="40"/>
          <w:szCs w:val="32"/>
        </w:rPr>
      </w:pPr>
      <w:r>
        <w:rPr>
          <w:rFonts w:asciiTheme="minorEastAsia" w:eastAsiaTheme="minorEastAsia" w:hAnsiTheme="minorEastAsia" w:hint="eastAsia"/>
          <w:b/>
          <w:sz w:val="40"/>
          <w:szCs w:val="32"/>
        </w:rPr>
        <w:t xml:space="preserve">清江蝴蝶崖风景区水布垭游客中心项目      </w:t>
      </w:r>
      <w:r w:rsidR="00FA5B1E">
        <w:rPr>
          <w:rFonts w:asciiTheme="minorEastAsia" w:eastAsiaTheme="minorEastAsia" w:hAnsiTheme="minorEastAsia" w:hint="eastAsia"/>
          <w:b/>
          <w:sz w:val="40"/>
          <w:szCs w:val="32"/>
        </w:rPr>
        <w:t>电梯设备采购及安装</w:t>
      </w:r>
      <w:r>
        <w:rPr>
          <w:rFonts w:asciiTheme="minorEastAsia" w:eastAsiaTheme="minorEastAsia" w:hAnsiTheme="minorEastAsia" w:hint="eastAsia"/>
          <w:b/>
          <w:sz w:val="40"/>
          <w:szCs w:val="32"/>
        </w:rPr>
        <w:t>工程</w:t>
      </w:r>
    </w:p>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竞</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争</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性</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谈</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判</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 xml:space="preserve">    采 购 人：</w:t>
      </w:r>
      <w:r>
        <w:rPr>
          <w:rFonts w:ascii="宋体" w:eastAsia="宋体" w:hAnsi="宋体" w:hint="eastAsia"/>
          <w:b/>
          <w:sz w:val="28"/>
          <w:szCs w:val="28"/>
          <w:u w:val="single"/>
        </w:rPr>
        <w:t>恩施大清江国际旅游度假区有限公司</w:t>
      </w:r>
    </w:p>
    <w:p w:rsidR="005D44C1" w:rsidRDefault="0051582B">
      <w:pPr>
        <w:spacing w:line="220" w:lineRule="atLeast"/>
        <w:ind w:firstLineChars="500" w:firstLine="1405"/>
        <w:rPr>
          <w:rFonts w:ascii="宋体" w:eastAsia="宋体" w:hAnsi="宋体"/>
          <w:b/>
          <w:sz w:val="28"/>
          <w:szCs w:val="28"/>
          <w:u w:val="single"/>
        </w:rPr>
      </w:pPr>
      <w:r>
        <w:rPr>
          <w:rFonts w:ascii="宋体" w:eastAsia="宋体" w:hAnsi="宋体" w:hint="eastAsia"/>
          <w:b/>
          <w:sz w:val="28"/>
          <w:szCs w:val="28"/>
        </w:rPr>
        <w:t>采购编号：</w:t>
      </w:r>
      <w:r>
        <w:rPr>
          <w:rFonts w:ascii="宋体" w:eastAsia="宋体" w:hAnsi="宋体" w:hint="eastAsia"/>
          <w:b/>
          <w:sz w:val="28"/>
          <w:szCs w:val="28"/>
          <w:u w:val="single"/>
        </w:rPr>
        <w:t xml:space="preserve">       ELZB-TP2017</w:t>
      </w:r>
      <w:r w:rsidR="002C13A3">
        <w:rPr>
          <w:rFonts w:ascii="宋体" w:eastAsia="宋体" w:hAnsi="宋体" w:hint="eastAsia"/>
          <w:b/>
          <w:sz w:val="28"/>
          <w:szCs w:val="28"/>
          <w:u w:val="single"/>
        </w:rPr>
        <w:t>11</w:t>
      </w:r>
      <w:r>
        <w:rPr>
          <w:rFonts w:ascii="宋体" w:eastAsia="宋体" w:hAnsi="宋体" w:hint="eastAsia"/>
          <w:b/>
          <w:sz w:val="28"/>
          <w:szCs w:val="28"/>
          <w:u w:val="single"/>
        </w:rPr>
        <w:t>0</w:t>
      </w:r>
      <w:r w:rsidR="00664A25">
        <w:rPr>
          <w:rFonts w:ascii="宋体" w:eastAsia="宋体" w:hAnsi="宋体" w:hint="eastAsia"/>
          <w:b/>
          <w:sz w:val="28"/>
          <w:szCs w:val="28"/>
          <w:u w:val="single"/>
        </w:rPr>
        <w:t>2</w:t>
      </w:r>
      <w:r>
        <w:rPr>
          <w:rFonts w:ascii="宋体" w:eastAsia="宋体" w:hAnsi="宋体" w:hint="eastAsia"/>
          <w:b/>
          <w:sz w:val="28"/>
          <w:szCs w:val="28"/>
          <w:u w:val="single"/>
        </w:rPr>
        <w:t xml:space="preserve">        </w:t>
      </w:r>
    </w:p>
    <w:p w:rsidR="005D44C1" w:rsidRPr="00286DE8" w:rsidRDefault="0051582B">
      <w:pPr>
        <w:spacing w:line="220" w:lineRule="atLeast"/>
        <w:jc w:val="center"/>
        <w:rPr>
          <w:rFonts w:ascii="仿宋" w:eastAsia="仿宋" w:hAnsi="仿宋"/>
          <w:b/>
          <w:sz w:val="32"/>
          <w:szCs w:val="32"/>
        </w:rPr>
      </w:pPr>
      <w:r>
        <w:rPr>
          <w:rFonts w:ascii="仿宋" w:eastAsia="仿宋" w:hAnsi="仿宋" w:hint="eastAsia"/>
          <w:b/>
          <w:sz w:val="32"/>
          <w:szCs w:val="32"/>
        </w:rPr>
        <w:t xml:space="preserve">      </w:t>
      </w:r>
      <w:r w:rsidRPr="00286DE8">
        <w:rPr>
          <w:rFonts w:ascii="仿宋" w:eastAsia="仿宋" w:hAnsi="仿宋" w:hint="eastAsia"/>
          <w:b/>
          <w:sz w:val="32"/>
          <w:szCs w:val="32"/>
        </w:rPr>
        <w:t xml:space="preserve"> 2017年</w:t>
      </w:r>
      <w:r w:rsidR="002C13A3">
        <w:rPr>
          <w:rFonts w:ascii="仿宋" w:eastAsia="仿宋" w:hAnsi="仿宋" w:hint="eastAsia"/>
          <w:b/>
          <w:sz w:val="32"/>
          <w:szCs w:val="32"/>
        </w:rPr>
        <w:t>11</w:t>
      </w:r>
      <w:r w:rsidRPr="00286DE8">
        <w:rPr>
          <w:rFonts w:ascii="仿宋" w:eastAsia="仿宋" w:hAnsi="仿宋" w:hint="eastAsia"/>
          <w:b/>
          <w:sz w:val="32"/>
          <w:szCs w:val="32"/>
        </w:rPr>
        <w:t>月</w:t>
      </w:r>
    </w:p>
    <w:p w:rsidR="005D44C1" w:rsidRDefault="005D44C1">
      <w:pPr>
        <w:spacing w:line="220" w:lineRule="atLeast"/>
      </w:pPr>
    </w:p>
    <w:p w:rsidR="005D44C1" w:rsidRDefault="005D44C1">
      <w:pPr>
        <w:spacing w:line="220" w:lineRule="atLeast"/>
      </w:pPr>
    </w:p>
    <w:sdt>
      <w:sdtPr>
        <w:rPr>
          <w:rFonts w:ascii="Tahoma" w:eastAsia="微软雅黑" w:hAnsi="Tahoma" w:cstheme="minorBidi"/>
          <w:b w:val="0"/>
          <w:bCs w:val="0"/>
          <w:color w:val="auto"/>
          <w:sz w:val="22"/>
          <w:szCs w:val="22"/>
          <w:lang w:val="zh-CN"/>
        </w:rPr>
        <w:id w:val="7095534"/>
        <w:docPartObj>
          <w:docPartGallery w:val="Table of Contents"/>
          <w:docPartUnique/>
        </w:docPartObj>
      </w:sdtPr>
      <w:sdtEndPr>
        <w:rPr>
          <w:lang w:val="en-US"/>
        </w:rPr>
      </w:sdtEndPr>
      <w:sdtContent>
        <w:p w:rsidR="0051582B" w:rsidRDefault="0051582B" w:rsidP="0051582B">
          <w:pPr>
            <w:pStyle w:val="TOC"/>
            <w:jc w:val="center"/>
          </w:pPr>
          <w:r w:rsidRPr="0051582B">
            <w:rPr>
              <w:color w:val="auto"/>
              <w:sz w:val="32"/>
              <w:szCs w:val="32"/>
              <w:lang w:val="zh-CN"/>
            </w:rPr>
            <w:t>目</w:t>
          </w:r>
          <w:r>
            <w:rPr>
              <w:rFonts w:hint="eastAsia"/>
              <w:color w:val="auto"/>
              <w:sz w:val="32"/>
              <w:szCs w:val="32"/>
              <w:lang w:val="zh-CN"/>
            </w:rPr>
            <w:t xml:space="preserve">            </w:t>
          </w:r>
          <w:r w:rsidRPr="0051582B">
            <w:rPr>
              <w:color w:val="auto"/>
              <w:sz w:val="32"/>
              <w:szCs w:val="32"/>
              <w:lang w:val="zh-CN"/>
            </w:rPr>
            <w:t>录</w:t>
          </w:r>
        </w:p>
        <w:p w:rsidR="0061008B" w:rsidRDefault="00C963F7">
          <w:pPr>
            <w:pStyle w:val="11"/>
            <w:tabs>
              <w:tab w:val="right" w:leader="dot" w:pos="8296"/>
            </w:tabs>
            <w:rPr>
              <w:rFonts w:asciiTheme="minorHAnsi" w:eastAsiaTheme="minorEastAsia" w:hAnsiTheme="minorHAnsi"/>
              <w:noProof/>
              <w:kern w:val="2"/>
              <w:sz w:val="21"/>
            </w:rPr>
          </w:pPr>
          <w:r>
            <w:fldChar w:fldCharType="begin"/>
          </w:r>
          <w:r w:rsidR="0051582B">
            <w:instrText xml:space="preserve"> TOC \o "1-3" \h \z \u </w:instrText>
          </w:r>
          <w:r>
            <w:fldChar w:fldCharType="separate"/>
          </w:r>
          <w:hyperlink w:anchor="_Toc498094383" w:history="1">
            <w:r w:rsidR="0061008B" w:rsidRPr="00F63519">
              <w:rPr>
                <w:rStyle w:val="a6"/>
                <w:rFonts w:ascii="宋体" w:hAnsi="宋体" w:hint="eastAsia"/>
                <w:noProof/>
              </w:rPr>
              <w:t>第一章</w:t>
            </w:r>
            <w:r w:rsidR="0061008B" w:rsidRPr="00F63519">
              <w:rPr>
                <w:rStyle w:val="a6"/>
                <w:rFonts w:ascii="宋体" w:hAnsi="宋体"/>
                <w:noProof/>
              </w:rPr>
              <w:t xml:space="preserve">  </w:t>
            </w:r>
            <w:r w:rsidR="0061008B" w:rsidRPr="00F63519">
              <w:rPr>
                <w:rStyle w:val="a6"/>
                <w:rFonts w:ascii="宋体" w:hAnsi="宋体" w:hint="eastAsia"/>
                <w:noProof/>
              </w:rPr>
              <w:t>谈判公告</w:t>
            </w:r>
            <w:r w:rsidR="0061008B">
              <w:rPr>
                <w:noProof/>
                <w:webHidden/>
              </w:rPr>
              <w:tab/>
            </w:r>
            <w:r>
              <w:rPr>
                <w:noProof/>
                <w:webHidden/>
              </w:rPr>
              <w:fldChar w:fldCharType="begin"/>
            </w:r>
            <w:r w:rsidR="0061008B">
              <w:rPr>
                <w:noProof/>
                <w:webHidden/>
              </w:rPr>
              <w:instrText xml:space="preserve"> PAGEREF _Toc498094383 \h </w:instrText>
            </w:r>
            <w:r>
              <w:rPr>
                <w:noProof/>
                <w:webHidden/>
              </w:rPr>
            </w:r>
            <w:r>
              <w:rPr>
                <w:noProof/>
                <w:webHidden/>
              </w:rPr>
              <w:fldChar w:fldCharType="separate"/>
            </w:r>
            <w:r w:rsidR="0061008B">
              <w:rPr>
                <w:noProof/>
                <w:webHidden/>
              </w:rPr>
              <w:t>1</w:t>
            </w:r>
            <w:r>
              <w:rPr>
                <w:noProof/>
                <w:webHidden/>
              </w:rPr>
              <w:fldChar w:fldCharType="end"/>
            </w:r>
          </w:hyperlink>
        </w:p>
        <w:p w:rsidR="0061008B" w:rsidRDefault="00C963F7">
          <w:pPr>
            <w:pStyle w:val="11"/>
            <w:tabs>
              <w:tab w:val="right" w:leader="dot" w:pos="8296"/>
            </w:tabs>
            <w:rPr>
              <w:rFonts w:asciiTheme="minorHAnsi" w:eastAsiaTheme="minorEastAsia" w:hAnsiTheme="minorHAnsi"/>
              <w:noProof/>
              <w:kern w:val="2"/>
              <w:sz w:val="21"/>
            </w:rPr>
          </w:pPr>
          <w:hyperlink w:anchor="_Toc498094384" w:history="1">
            <w:r w:rsidR="0061008B" w:rsidRPr="00F63519">
              <w:rPr>
                <w:rStyle w:val="a6"/>
                <w:rFonts w:ascii="宋体" w:hAnsi="宋体" w:hint="eastAsia"/>
                <w:noProof/>
              </w:rPr>
              <w:t>第二章</w:t>
            </w:r>
            <w:r w:rsidR="0061008B" w:rsidRPr="00F63519">
              <w:rPr>
                <w:rStyle w:val="a6"/>
                <w:rFonts w:ascii="宋体" w:hAnsi="宋体"/>
                <w:noProof/>
              </w:rPr>
              <w:t xml:space="preserve"> </w:t>
            </w:r>
            <w:r w:rsidR="0061008B" w:rsidRPr="00F63519">
              <w:rPr>
                <w:rStyle w:val="a6"/>
                <w:rFonts w:ascii="宋体" w:hAnsi="宋体" w:hint="eastAsia"/>
                <w:noProof/>
              </w:rPr>
              <w:t>投标人须知</w:t>
            </w:r>
            <w:r w:rsidR="0061008B">
              <w:rPr>
                <w:noProof/>
                <w:webHidden/>
              </w:rPr>
              <w:tab/>
            </w:r>
            <w:r>
              <w:rPr>
                <w:noProof/>
                <w:webHidden/>
              </w:rPr>
              <w:fldChar w:fldCharType="begin"/>
            </w:r>
            <w:r w:rsidR="0061008B">
              <w:rPr>
                <w:noProof/>
                <w:webHidden/>
              </w:rPr>
              <w:instrText xml:space="preserve"> PAGEREF _Toc498094384 \h </w:instrText>
            </w:r>
            <w:r>
              <w:rPr>
                <w:noProof/>
                <w:webHidden/>
              </w:rPr>
            </w:r>
            <w:r>
              <w:rPr>
                <w:noProof/>
                <w:webHidden/>
              </w:rPr>
              <w:fldChar w:fldCharType="separate"/>
            </w:r>
            <w:r w:rsidR="0061008B">
              <w:rPr>
                <w:noProof/>
                <w:webHidden/>
              </w:rPr>
              <w:t>4</w:t>
            </w:r>
            <w:r>
              <w:rPr>
                <w:noProof/>
                <w:webHidden/>
              </w:rPr>
              <w:fldChar w:fldCharType="end"/>
            </w:r>
          </w:hyperlink>
        </w:p>
        <w:p w:rsidR="0061008B" w:rsidRDefault="00C963F7">
          <w:pPr>
            <w:pStyle w:val="11"/>
            <w:tabs>
              <w:tab w:val="right" w:leader="dot" w:pos="8296"/>
            </w:tabs>
            <w:rPr>
              <w:rFonts w:asciiTheme="minorHAnsi" w:eastAsiaTheme="minorEastAsia" w:hAnsiTheme="minorHAnsi"/>
              <w:noProof/>
              <w:kern w:val="2"/>
              <w:sz w:val="21"/>
            </w:rPr>
          </w:pPr>
          <w:hyperlink w:anchor="_Toc498094385" w:history="1">
            <w:r w:rsidR="0061008B" w:rsidRPr="00F63519">
              <w:rPr>
                <w:rStyle w:val="a6"/>
                <w:rFonts w:ascii="宋体" w:hAnsi="宋体" w:cs="MingLiU" w:hint="eastAsia"/>
                <w:noProof/>
              </w:rPr>
              <w:t>第三章</w:t>
            </w:r>
            <w:r w:rsidR="0061008B" w:rsidRPr="00F63519">
              <w:rPr>
                <w:rStyle w:val="a6"/>
                <w:rFonts w:ascii="宋体" w:hAnsi="宋体"/>
                <w:noProof/>
              </w:rPr>
              <w:t xml:space="preserve"> </w:t>
            </w:r>
            <w:r w:rsidR="0061008B" w:rsidRPr="00F63519">
              <w:rPr>
                <w:rStyle w:val="a6"/>
                <w:rFonts w:ascii="宋体" w:hAnsi="宋体" w:cs="MingLiU" w:hint="eastAsia"/>
                <w:noProof/>
              </w:rPr>
              <w:t>评标办法（综合评分法）</w:t>
            </w:r>
            <w:r w:rsidR="0061008B">
              <w:rPr>
                <w:noProof/>
                <w:webHidden/>
              </w:rPr>
              <w:tab/>
            </w:r>
            <w:r>
              <w:rPr>
                <w:noProof/>
                <w:webHidden/>
              </w:rPr>
              <w:fldChar w:fldCharType="begin"/>
            </w:r>
            <w:r w:rsidR="0061008B">
              <w:rPr>
                <w:noProof/>
                <w:webHidden/>
              </w:rPr>
              <w:instrText xml:space="preserve"> PAGEREF _Toc498094385 \h </w:instrText>
            </w:r>
            <w:r>
              <w:rPr>
                <w:noProof/>
                <w:webHidden/>
              </w:rPr>
            </w:r>
            <w:r>
              <w:rPr>
                <w:noProof/>
                <w:webHidden/>
              </w:rPr>
              <w:fldChar w:fldCharType="separate"/>
            </w:r>
            <w:r w:rsidR="0061008B">
              <w:rPr>
                <w:noProof/>
                <w:webHidden/>
              </w:rPr>
              <w:t>13</w:t>
            </w:r>
            <w:r>
              <w:rPr>
                <w:noProof/>
                <w:webHidden/>
              </w:rPr>
              <w:fldChar w:fldCharType="end"/>
            </w:r>
          </w:hyperlink>
        </w:p>
        <w:p w:rsidR="0061008B" w:rsidRDefault="00C963F7">
          <w:pPr>
            <w:pStyle w:val="11"/>
            <w:tabs>
              <w:tab w:val="right" w:leader="dot" w:pos="8296"/>
            </w:tabs>
            <w:rPr>
              <w:rFonts w:asciiTheme="minorHAnsi" w:eastAsiaTheme="minorEastAsia" w:hAnsiTheme="minorHAnsi"/>
              <w:noProof/>
              <w:kern w:val="2"/>
              <w:sz w:val="21"/>
            </w:rPr>
          </w:pPr>
          <w:hyperlink w:anchor="_Toc498094386" w:history="1">
            <w:r w:rsidR="0061008B" w:rsidRPr="00F63519">
              <w:rPr>
                <w:rStyle w:val="a6"/>
                <w:rFonts w:ascii="宋体" w:hAnsi="宋体" w:hint="eastAsia"/>
                <w:noProof/>
              </w:rPr>
              <w:t>第四章</w:t>
            </w:r>
            <w:r w:rsidR="0061008B" w:rsidRPr="00F63519">
              <w:rPr>
                <w:rStyle w:val="a6"/>
                <w:rFonts w:ascii="宋体" w:hAnsi="宋体"/>
                <w:noProof/>
              </w:rPr>
              <w:t xml:space="preserve"> </w:t>
            </w:r>
            <w:r w:rsidR="0061008B" w:rsidRPr="00F63519">
              <w:rPr>
                <w:rStyle w:val="a6"/>
                <w:rFonts w:ascii="宋体" w:hAnsi="宋体" w:hint="eastAsia"/>
                <w:noProof/>
              </w:rPr>
              <w:t>合同条款及格式</w:t>
            </w:r>
            <w:r w:rsidR="0061008B">
              <w:rPr>
                <w:noProof/>
                <w:webHidden/>
              </w:rPr>
              <w:tab/>
            </w:r>
            <w:r>
              <w:rPr>
                <w:noProof/>
                <w:webHidden/>
              </w:rPr>
              <w:fldChar w:fldCharType="begin"/>
            </w:r>
            <w:r w:rsidR="0061008B">
              <w:rPr>
                <w:noProof/>
                <w:webHidden/>
              </w:rPr>
              <w:instrText xml:space="preserve"> PAGEREF _Toc498094386 \h </w:instrText>
            </w:r>
            <w:r>
              <w:rPr>
                <w:noProof/>
                <w:webHidden/>
              </w:rPr>
            </w:r>
            <w:r>
              <w:rPr>
                <w:noProof/>
                <w:webHidden/>
              </w:rPr>
              <w:fldChar w:fldCharType="separate"/>
            </w:r>
            <w:r w:rsidR="0061008B">
              <w:rPr>
                <w:noProof/>
                <w:webHidden/>
              </w:rPr>
              <w:t>17</w:t>
            </w:r>
            <w:r>
              <w:rPr>
                <w:noProof/>
                <w:webHidden/>
              </w:rPr>
              <w:fldChar w:fldCharType="end"/>
            </w:r>
          </w:hyperlink>
        </w:p>
        <w:p w:rsidR="0061008B" w:rsidRDefault="00C963F7">
          <w:pPr>
            <w:pStyle w:val="11"/>
            <w:tabs>
              <w:tab w:val="right" w:leader="dot" w:pos="8296"/>
            </w:tabs>
            <w:rPr>
              <w:rFonts w:asciiTheme="minorHAnsi" w:eastAsiaTheme="minorEastAsia" w:hAnsiTheme="minorHAnsi"/>
              <w:noProof/>
              <w:kern w:val="2"/>
              <w:sz w:val="21"/>
            </w:rPr>
          </w:pPr>
          <w:hyperlink w:anchor="_Toc498094387" w:history="1">
            <w:r w:rsidR="0061008B" w:rsidRPr="00F63519">
              <w:rPr>
                <w:rStyle w:val="a6"/>
                <w:rFonts w:ascii="宋体" w:hAnsi="宋体" w:hint="eastAsia"/>
                <w:noProof/>
              </w:rPr>
              <w:t>附件一：湖北省房屋建筑和市政工程建设廉洁协议书</w:t>
            </w:r>
            <w:r w:rsidR="0061008B">
              <w:rPr>
                <w:noProof/>
                <w:webHidden/>
              </w:rPr>
              <w:tab/>
            </w:r>
            <w:r>
              <w:rPr>
                <w:noProof/>
                <w:webHidden/>
              </w:rPr>
              <w:fldChar w:fldCharType="begin"/>
            </w:r>
            <w:r w:rsidR="0061008B">
              <w:rPr>
                <w:noProof/>
                <w:webHidden/>
              </w:rPr>
              <w:instrText xml:space="preserve"> PAGEREF _Toc498094387 \h </w:instrText>
            </w:r>
            <w:r>
              <w:rPr>
                <w:noProof/>
                <w:webHidden/>
              </w:rPr>
            </w:r>
            <w:r>
              <w:rPr>
                <w:noProof/>
                <w:webHidden/>
              </w:rPr>
              <w:fldChar w:fldCharType="separate"/>
            </w:r>
            <w:r w:rsidR="0061008B">
              <w:rPr>
                <w:noProof/>
                <w:webHidden/>
              </w:rPr>
              <w:t>38</w:t>
            </w:r>
            <w:r>
              <w:rPr>
                <w:noProof/>
                <w:webHidden/>
              </w:rPr>
              <w:fldChar w:fldCharType="end"/>
            </w:r>
          </w:hyperlink>
        </w:p>
        <w:p w:rsidR="0061008B" w:rsidRDefault="00C963F7">
          <w:pPr>
            <w:pStyle w:val="11"/>
            <w:tabs>
              <w:tab w:val="right" w:leader="dot" w:pos="8296"/>
            </w:tabs>
            <w:rPr>
              <w:rFonts w:asciiTheme="minorHAnsi" w:eastAsiaTheme="minorEastAsia" w:hAnsiTheme="minorHAnsi"/>
              <w:noProof/>
              <w:kern w:val="2"/>
              <w:sz w:val="21"/>
            </w:rPr>
          </w:pPr>
          <w:hyperlink w:anchor="_Toc498094388" w:history="1">
            <w:r w:rsidR="0061008B" w:rsidRPr="00F63519">
              <w:rPr>
                <w:rStyle w:val="a6"/>
                <w:rFonts w:ascii="宋体" w:hAnsi="宋体" w:hint="eastAsia"/>
                <w:noProof/>
              </w:rPr>
              <w:t>第五章</w:t>
            </w:r>
            <w:r w:rsidR="0061008B" w:rsidRPr="00F63519">
              <w:rPr>
                <w:rStyle w:val="a6"/>
                <w:rFonts w:ascii="宋体" w:hAnsi="宋体"/>
                <w:noProof/>
              </w:rPr>
              <w:t xml:space="preserve">  </w:t>
            </w:r>
            <w:r w:rsidR="0061008B" w:rsidRPr="00F63519">
              <w:rPr>
                <w:rStyle w:val="a6"/>
                <w:rFonts w:ascii="宋体" w:hAnsi="宋体" w:hint="eastAsia"/>
                <w:noProof/>
              </w:rPr>
              <w:t>谈判响应文件格式</w:t>
            </w:r>
            <w:r w:rsidR="0061008B">
              <w:rPr>
                <w:noProof/>
                <w:webHidden/>
              </w:rPr>
              <w:tab/>
            </w:r>
            <w:r>
              <w:rPr>
                <w:noProof/>
                <w:webHidden/>
              </w:rPr>
              <w:fldChar w:fldCharType="begin"/>
            </w:r>
            <w:r w:rsidR="0061008B">
              <w:rPr>
                <w:noProof/>
                <w:webHidden/>
              </w:rPr>
              <w:instrText xml:space="preserve"> PAGEREF _Toc498094388 \h </w:instrText>
            </w:r>
            <w:r>
              <w:rPr>
                <w:noProof/>
                <w:webHidden/>
              </w:rPr>
            </w:r>
            <w:r>
              <w:rPr>
                <w:noProof/>
                <w:webHidden/>
              </w:rPr>
              <w:fldChar w:fldCharType="separate"/>
            </w:r>
            <w:r w:rsidR="0061008B">
              <w:rPr>
                <w:noProof/>
                <w:webHidden/>
              </w:rPr>
              <w:t>42</w:t>
            </w:r>
            <w:r>
              <w:rPr>
                <w:noProof/>
                <w:webHidden/>
              </w:rPr>
              <w:fldChar w:fldCharType="end"/>
            </w:r>
          </w:hyperlink>
        </w:p>
        <w:p w:rsidR="0061008B" w:rsidRDefault="00C963F7">
          <w:pPr>
            <w:pStyle w:val="11"/>
            <w:tabs>
              <w:tab w:val="right" w:leader="dot" w:pos="8296"/>
            </w:tabs>
            <w:rPr>
              <w:rFonts w:asciiTheme="minorHAnsi" w:eastAsiaTheme="minorEastAsia" w:hAnsiTheme="minorHAnsi"/>
              <w:noProof/>
              <w:kern w:val="2"/>
              <w:sz w:val="21"/>
            </w:rPr>
          </w:pPr>
          <w:hyperlink w:anchor="_Toc498094389" w:history="1">
            <w:r w:rsidR="0061008B" w:rsidRPr="00F63519">
              <w:rPr>
                <w:rStyle w:val="a6"/>
                <w:rFonts w:hint="eastAsia"/>
                <w:noProof/>
              </w:rPr>
              <w:t>第六章</w:t>
            </w:r>
            <w:r w:rsidR="0061008B" w:rsidRPr="00F63519">
              <w:rPr>
                <w:rStyle w:val="a6"/>
                <w:noProof/>
              </w:rPr>
              <w:t xml:space="preserve">  </w:t>
            </w:r>
            <w:r w:rsidR="0061008B" w:rsidRPr="00F63519">
              <w:rPr>
                <w:rStyle w:val="a6"/>
                <w:rFonts w:hint="eastAsia"/>
                <w:noProof/>
              </w:rPr>
              <w:t>扶梯主要功能要求</w:t>
            </w:r>
            <w:r w:rsidR="0061008B">
              <w:rPr>
                <w:noProof/>
                <w:webHidden/>
              </w:rPr>
              <w:tab/>
            </w:r>
            <w:r>
              <w:rPr>
                <w:noProof/>
                <w:webHidden/>
              </w:rPr>
              <w:fldChar w:fldCharType="begin"/>
            </w:r>
            <w:r w:rsidR="0061008B">
              <w:rPr>
                <w:noProof/>
                <w:webHidden/>
              </w:rPr>
              <w:instrText xml:space="preserve"> PAGEREF _Toc498094389 \h </w:instrText>
            </w:r>
            <w:r>
              <w:rPr>
                <w:noProof/>
                <w:webHidden/>
              </w:rPr>
            </w:r>
            <w:r>
              <w:rPr>
                <w:noProof/>
                <w:webHidden/>
              </w:rPr>
              <w:fldChar w:fldCharType="separate"/>
            </w:r>
            <w:r w:rsidR="0061008B">
              <w:rPr>
                <w:noProof/>
                <w:webHidden/>
              </w:rPr>
              <w:t>55</w:t>
            </w:r>
            <w:r>
              <w:rPr>
                <w:noProof/>
                <w:webHidden/>
              </w:rPr>
              <w:fldChar w:fldCharType="end"/>
            </w:r>
          </w:hyperlink>
        </w:p>
        <w:p w:rsidR="0051582B" w:rsidRDefault="00C963F7">
          <w:r>
            <w:fldChar w:fldCharType="end"/>
          </w:r>
        </w:p>
      </w:sdtContent>
    </w:sdt>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rPr>
          <w:rFonts w:ascii="仿宋" w:eastAsia="仿宋" w:hAnsi="仿宋"/>
          <w:b/>
          <w:sz w:val="32"/>
          <w:szCs w:val="32"/>
        </w:rPr>
        <w:sectPr w:rsidR="005D44C1">
          <w:headerReference w:type="default" r:id="rId9"/>
          <w:pgSz w:w="11906" w:h="16838"/>
          <w:pgMar w:top="1440" w:right="1800" w:bottom="1440" w:left="1800" w:header="708" w:footer="708" w:gutter="0"/>
          <w:cols w:space="708"/>
          <w:docGrid w:linePitch="360"/>
        </w:sectPr>
      </w:pPr>
    </w:p>
    <w:p w:rsidR="005D44C1" w:rsidRDefault="0051582B" w:rsidP="0051582B">
      <w:pPr>
        <w:pStyle w:val="1"/>
        <w:jc w:val="center"/>
        <w:rPr>
          <w:rFonts w:ascii="宋体" w:hAnsi="宋体"/>
          <w:b w:val="0"/>
          <w:sz w:val="28"/>
          <w:szCs w:val="28"/>
        </w:rPr>
      </w:pPr>
      <w:bookmarkStart w:id="0" w:name="_Toc498094383"/>
      <w:r>
        <w:rPr>
          <w:rFonts w:ascii="宋体" w:hAnsi="宋体" w:hint="eastAsia"/>
          <w:sz w:val="28"/>
          <w:szCs w:val="28"/>
        </w:rPr>
        <w:lastRenderedPageBreak/>
        <w:t>第一章  谈判公告</w:t>
      </w:r>
      <w:bookmarkEnd w:id="0"/>
    </w:p>
    <w:p w:rsidR="00684D2D" w:rsidRPr="005B5D70" w:rsidRDefault="00FA5B1E" w:rsidP="00684D2D">
      <w:pPr>
        <w:spacing w:line="220" w:lineRule="atLeast"/>
        <w:jc w:val="center"/>
        <w:rPr>
          <w:rFonts w:ascii="宋体" w:eastAsia="宋体" w:hAnsi="宋体" w:cs="Angsana New"/>
          <w:b/>
          <w:sz w:val="28"/>
          <w:szCs w:val="28"/>
        </w:rPr>
      </w:pPr>
      <w:r>
        <w:rPr>
          <w:rFonts w:ascii="微软雅黑" w:hAnsi="微软雅黑" w:cs="Times New Roman" w:hint="eastAsia"/>
          <w:sz w:val="32"/>
          <w:szCs w:val="32"/>
        </w:rPr>
        <w:t>清江蝴蝶崖风景区水布垭游客中心项目电梯设备采购及安装</w:t>
      </w:r>
      <w:r w:rsidRPr="00424F04">
        <w:rPr>
          <w:rFonts w:ascii="微软雅黑" w:hAnsi="微软雅黑" w:cs="Times New Roman" w:hint="eastAsia"/>
          <w:sz w:val="32"/>
          <w:szCs w:val="32"/>
        </w:rPr>
        <w:t>工程</w:t>
      </w:r>
      <w:r>
        <w:rPr>
          <w:rFonts w:ascii="微软雅黑" w:hAnsi="微软雅黑" w:cs="Times New Roman" w:hint="eastAsia"/>
          <w:sz w:val="32"/>
          <w:szCs w:val="32"/>
        </w:rPr>
        <w:t>竞争性</w:t>
      </w:r>
      <w:r w:rsidRPr="00424F04">
        <w:rPr>
          <w:rFonts w:ascii="微软雅黑" w:hAnsi="微软雅黑" w:hint="eastAsia"/>
          <w:sz w:val="32"/>
          <w:szCs w:val="32"/>
        </w:rPr>
        <w:t>谈判</w:t>
      </w:r>
      <w:r w:rsidR="00664A25">
        <w:rPr>
          <w:rFonts w:ascii="微软雅黑" w:hAnsi="微软雅黑" w:hint="eastAsia"/>
          <w:sz w:val="32"/>
          <w:szCs w:val="32"/>
        </w:rPr>
        <w:t>二次</w:t>
      </w:r>
      <w:r w:rsidRPr="00424F04">
        <w:rPr>
          <w:rFonts w:ascii="微软雅黑" w:hAnsi="微软雅黑" w:hint="eastAsia"/>
          <w:sz w:val="32"/>
          <w:szCs w:val="32"/>
        </w:rPr>
        <w:t>公告</w:t>
      </w:r>
    </w:p>
    <w:p w:rsidR="00684D2D" w:rsidRDefault="00684D2D" w:rsidP="00684D2D">
      <w:pPr>
        <w:spacing w:after="0" w:line="360" w:lineRule="auto"/>
        <w:ind w:firstLineChars="250" w:firstLine="600"/>
        <w:jc w:val="both"/>
        <w:rPr>
          <w:rFonts w:ascii="仿宋" w:eastAsia="仿宋" w:hAnsi="仿宋" w:cs="Times New Roman"/>
          <w:sz w:val="24"/>
          <w:szCs w:val="24"/>
          <w:u w:val="single"/>
        </w:rPr>
      </w:pP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cs="Times New Roman" w:hint="eastAsia"/>
          <w:sz w:val="24"/>
          <w:szCs w:val="24"/>
          <w:u w:val="single"/>
        </w:rPr>
        <w:t>恩施大清江国际旅游度假区有限公司</w:t>
      </w:r>
      <w:r>
        <w:rPr>
          <w:rFonts w:ascii="仿宋" w:eastAsia="仿宋" w:hAnsi="仿宋" w:cs="Times New Roman" w:hint="eastAsia"/>
          <w:sz w:val="24"/>
          <w:szCs w:val="24"/>
        </w:rPr>
        <w:t>拟对</w:t>
      </w:r>
      <w:r w:rsidRPr="00781A5C">
        <w:rPr>
          <w:rFonts w:ascii="仿宋" w:eastAsia="仿宋" w:hAnsi="仿宋" w:cs="Times New Roman" w:hint="eastAsia"/>
          <w:sz w:val="24"/>
          <w:szCs w:val="24"/>
          <w:u w:val="single"/>
        </w:rPr>
        <w:t>清江蝴蝶崖风景区水布垭游客中心项目</w:t>
      </w:r>
      <w:r>
        <w:rPr>
          <w:rFonts w:ascii="仿宋" w:eastAsia="仿宋" w:hAnsi="仿宋" w:cs="Times New Roman" w:hint="eastAsia"/>
          <w:sz w:val="24"/>
          <w:szCs w:val="24"/>
          <w:u w:val="single"/>
        </w:rPr>
        <w:t>电梯设备采购及安装</w:t>
      </w:r>
      <w:r w:rsidRPr="00781A5C">
        <w:rPr>
          <w:rFonts w:ascii="仿宋" w:eastAsia="仿宋" w:hAnsi="仿宋" w:cs="Times New Roman" w:hint="eastAsia"/>
          <w:sz w:val="24"/>
          <w:szCs w:val="24"/>
          <w:u w:val="single"/>
        </w:rPr>
        <w:t>工程</w:t>
      </w:r>
      <w:r>
        <w:rPr>
          <w:rFonts w:ascii="仿宋" w:eastAsia="仿宋" w:hAnsi="仿宋" w:cs="Times New Roman" w:hint="eastAsia"/>
          <w:sz w:val="24"/>
          <w:szCs w:val="24"/>
        </w:rPr>
        <w:t>施工承包服务进行竞争性谈判，</w:t>
      </w:r>
      <w:r>
        <w:rPr>
          <w:rFonts w:ascii="仿宋" w:eastAsia="仿宋" w:hAnsi="仿宋" w:hint="eastAsia"/>
          <w:sz w:val="24"/>
          <w:szCs w:val="24"/>
        </w:rPr>
        <w:t>欢迎符合条件的施工单位前来投标。</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1、项目名称：</w:t>
      </w:r>
      <w:r w:rsidRPr="00B93868">
        <w:rPr>
          <w:rFonts w:ascii="仿宋" w:eastAsia="仿宋" w:hAnsi="仿宋" w:cs="Times New Roman" w:hint="eastAsia"/>
          <w:sz w:val="24"/>
          <w:szCs w:val="24"/>
        </w:rPr>
        <w:t>清江蝴蝶崖风景区水布垭游客中心项目</w:t>
      </w:r>
      <w:r>
        <w:rPr>
          <w:rFonts w:ascii="仿宋" w:eastAsia="仿宋" w:hAnsi="仿宋" w:cs="Times New Roman" w:hint="eastAsia"/>
          <w:sz w:val="24"/>
          <w:szCs w:val="24"/>
        </w:rPr>
        <w:t>电梯设备采购及安装</w:t>
      </w:r>
      <w:r w:rsidRPr="00B93868">
        <w:rPr>
          <w:rFonts w:ascii="仿宋" w:eastAsia="仿宋" w:hAnsi="仿宋" w:cs="Times New Roman" w:hint="eastAsia"/>
          <w:sz w:val="24"/>
          <w:szCs w:val="24"/>
        </w:rPr>
        <w:t>工程</w:t>
      </w:r>
      <w:r>
        <w:rPr>
          <w:rFonts w:ascii="仿宋" w:eastAsia="仿宋" w:hAnsi="仿宋" w:hint="eastAsia"/>
          <w:sz w:val="24"/>
          <w:szCs w:val="24"/>
        </w:rPr>
        <w:t>。</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2、项目概况：</w:t>
      </w:r>
      <w:r>
        <w:rPr>
          <w:rFonts w:ascii="仿宋" w:eastAsia="仿宋" w:hAnsi="仿宋" w:cs="Times New Roman" w:hint="eastAsia"/>
          <w:sz w:val="24"/>
          <w:szCs w:val="24"/>
        </w:rPr>
        <w:t>清江蝴蝶崖风景区水布垭游客中心项目电梯设备采购及安装工程含室内自动扶梯</w:t>
      </w:r>
      <w:r w:rsidR="002C13A3">
        <w:rPr>
          <w:rFonts w:ascii="仿宋" w:eastAsia="仿宋" w:hAnsi="仿宋" w:cs="Times New Roman" w:hint="eastAsia"/>
          <w:sz w:val="24"/>
          <w:szCs w:val="24"/>
        </w:rPr>
        <w:t>两</w:t>
      </w:r>
      <w:r>
        <w:rPr>
          <w:rFonts w:ascii="仿宋" w:eastAsia="仿宋" w:hAnsi="仿宋" w:cs="Times New Roman" w:hint="eastAsia"/>
          <w:sz w:val="24"/>
          <w:szCs w:val="24"/>
        </w:rPr>
        <w:t>部，提升高度为4.2m。（详见施工图）</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3、采购编号：ELZB-TP20171</w:t>
      </w:r>
      <w:r w:rsidR="002C13A3">
        <w:rPr>
          <w:rFonts w:ascii="仿宋" w:eastAsia="仿宋" w:hAnsi="仿宋" w:hint="eastAsia"/>
          <w:sz w:val="24"/>
          <w:szCs w:val="24"/>
        </w:rPr>
        <w:t>1</w:t>
      </w:r>
      <w:r>
        <w:rPr>
          <w:rFonts w:ascii="仿宋" w:eastAsia="仿宋" w:hAnsi="仿宋" w:hint="eastAsia"/>
          <w:sz w:val="24"/>
          <w:szCs w:val="24"/>
        </w:rPr>
        <w:t>0</w:t>
      </w:r>
      <w:r w:rsidR="00664A25">
        <w:rPr>
          <w:rFonts w:ascii="仿宋" w:eastAsia="仿宋" w:hAnsi="仿宋" w:hint="eastAsia"/>
          <w:sz w:val="24"/>
          <w:szCs w:val="24"/>
        </w:rPr>
        <w:t>2</w:t>
      </w:r>
      <w:r>
        <w:rPr>
          <w:rFonts w:ascii="仿宋" w:eastAsia="仿宋" w:hAnsi="仿宋" w:hint="eastAsia"/>
          <w:sz w:val="24"/>
          <w:szCs w:val="24"/>
        </w:rPr>
        <w:t>。</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4、采购方式：竞争性谈判。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5、采购内容及投标限价： </w:t>
      </w:r>
    </w:p>
    <w:p w:rsidR="00FA5B1E" w:rsidRDefault="00FA5B1E" w:rsidP="00FA5B1E">
      <w:pPr>
        <w:pStyle w:val="aa"/>
        <w:spacing w:line="400" w:lineRule="atLeast"/>
        <w:ind w:firstLineChars="250" w:firstLine="600"/>
        <w:jc w:val="both"/>
        <w:rPr>
          <w:rFonts w:ascii="仿宋" w:eastAsia="仿宋" w:hAnsi="仿宋"/>
          <w:szCs w:val="24"/>
        </w:rPr>
      </w:pPr>
      <w:r>
        <w:rPr>
          <w:rFonts w:ascii="仿宋" w:eastAsia="仿宋" w:hAnsi="仿宋" w:hint="eastAsia"/>
          <w:szCs w:val="24"/>
        </w:rPr>
        <w:t>5.1采购内容：</w:t>
      </w:r>
      <w:r w:rsidRPr="00B93868">
        <w:rPr>
          <w:rFonts w:ascii="仿宋" w:eastAsia="仿宋" w:hAnsi="仿宋" w:cs="Times New Roman" w:hint="eastAsia"/>
          <w:szCs w:val="24"/>
        </w:rPr>
        <w:t>清江蝴蝶崖风景区水布垭游客中心项目</w:t>
      </w:r>
      <w:r>
        <w:rPr>
          <w:rFonts w:ascii="仿宋" w:eastAsia="仿宋" w:hAnsi="仿宋" w:cs="Times New Roman" w:hint="eastAsia"/>
          <w:szCs w:val="24"/>
        </w:rPr>
        <w:t>电梯设备采购及安装</w:t>
      </w:r>
      <w:r w:rsidRPr="00B93868">
        <w:rPr>
          <w:rFonts w:ascii="仿宋" w:eastAsia="仿宋" w:hAnsi="仿宋" w:cs="Times New Roman" w:hint="eastAsia"/>
          <w:szCs w:val="24"/>
        </w:rPr>
        <w:t>工程</w:t>
      </w:r>
      <w:r>
        <w:rPr>
          <w:rFonts w:ascii="仿宋" w:eastAsia="仿宋" w:hAnsi="仿宋" w:cs="Times New Roman" w:hint="eastAsia"/>
          <w:szCs w:val="24"/>
        </w:rPr>
        <w:t>施工承包服务</w:t>
      </w:r>
      <w:r>
        <w:rPr>
          <w:rFonts w:ascii="仿宋" w:eastAsia="仿宋" w:hAnsi="仿宋" w:hint="eastAsia"/>
          <w:szCs w:val="24"/>
        </w:rPr>
        <w:t>，包括电梯的制造、运输、安装、调试、人员培训、试运行、报检及通过验收</w:t>
      </w:r>
      <w:r w:rsidRPr="00501BBF">
        <w:rPr>
          <w:rFonts w:ascii="仿宋" w:eastAsia="仿宋" w:hAnsi="仿宋" w:cs="宋体" w:hint="eastAsia"/>
          <w:szCs w:val="24"/>
        </w:rPr>
        <w:t>（电梯安装完毕后设备及安装必须通过项目所在地建筑工程质量监督站以及特种设备监督检验所的验收）、一年质保服务等，即“交钥匙工程”。</w:t>
      </w:r>
    </w:p>
    <w:p w:rsidR="00FA5B1E" w:rsidRPr="00094F7B" w:rsidRDefault="00FA5B1E" w:rsidP="00FA5B1E">
      <w:pPr>
        <w:spacing w:after="0" w:line="360" w:lineRule="auto"/>
        <w:ind w:firstLineChars="250" w:firstLine="602"/>
        <w:jc w:val="both"/>
        <w:rPr>
          <w:rFonts w:ascii="仿宋" w:eastAsia="仿宋" w:hAnsi="仿宋"/>
          <w:sz w:val="24"/>
          <w:szCs w:val="24"/>
        </w:rPr>
      </w:pPr>
      <w:r w:rsidRPr="00094F7B">
        <w:rPr>
          <w:rFonts w:ascii="仿宋" w:eastAsia="仿宋" w:hAnsi="仿宋" w:hint="eastAsia"/>
          <w:b/>
          <w:sz w:val="24"/>
          <w:szCs w:val="24"/>
        </w:rPr>
        <w:t>5.2投标限价：</w:t>
      </w:r>
      <w:r w:rsidR="002C13A3">
        <w:rPr>
          <w:rFonts w:ascii="仿宋" w:eastAsia="仿宋" w:hAnsi="仿宋" w:hint="eastAsia"/>
          <w:b/>
          <w:sz w:val="24"/>
          <w:szCs w:val="24"/>
        </w:rPr>
        <w:t>肆拾捌万捌仟捌佰元整</w:t>
      </w:r>
      <w:r w:rsidRPr="00094F7B">
        <w:rPr>
          <w:rFonts w:ascii="仿宋" w:eastAsia="仿宋" w:hAnsi="仿宋" w:hint="eastAsia"/>
          <w:b/>
          <w:sz w:val="24"/>
          <w:szCs w:val="24"/>
        </w:rPr>
        <w:t>（￥</w:t>
      </w:r>
      <w:r w:rsidR="002C13A3">
        <w:rPr>
          <w:rFonts w:ascii="仿宋" w:eastAsia="仿宋" w:hAnsi="仿宋" w:hint="eastAsia"/>
          <w:b/>
          <w:sz w:val="24"/>
          <w:szCs w:val="24"/>
        </w:rPr>
        <w:t>488800</w:t>
      </w:r>
      <w:r w:rsidR="00094F7B" w:rsidRPr="00094F7B">
        <w:rPr>
          <w:rFonts w:ascii="仿宋" w:eastAsia="仿宋" w:hAnsi="仿宋" w:hint="eastAsia"/>
          <w:b/>
          <w:sz w:val="24"/>
          <w:szCs w:val="24"/>
        </w:rPr>
        <w:t>.00</w:t>
      </w:r>
      <w:r w:rsidRPr="00094F7B">
        <w:rPr>
          <w:rFonts w:ascii="仿宋" w:eastAsia="仿宋" w:hAnsi="仿宋" w:hint="eastAsia"/>
          <w:b/>
          <w:sz w:val="24"/>
          <w:szCs w:val="24"/>
        </w:rPr>
        <w:t xml:space="preserve">元）（最高限价）。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6、计划工期：45日历天</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7、投标人资格条件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7.1本次谈判要求投标人同时具备以下条件: </w:t>
      </w:r>
    </w:p>
    <w:p w:rsidR="00FA5B1E" w:rsidRDefault="00FA5B1E" w:rsidP="00FA5B1E">
      <w:pPr>
        <w:spacing w:after="0" w:line="360" w:lineRule="auto"/>
        <w:ind w:firstLineChars="250" w:firstLine="602"/>
        <w:jc w:val="both"/>
        <w:rPr>
          <w:rFonts w:ascii="仿宋" w:eastAsia="仿宋" w:hAnsi="仿宋"/>
          <w:b/>
          <w:sz w:val="24"/>
          <w:szCs w:val="24"/>
        </w:rPr>
      </w:pPr>
      <w:r w:rsidRPr="002C3102">
        <w:rPr>
          <w:rFonts w:ascii="仿宋" w:eastAsia="仿宋" w:hAnsi="仿宋" w:hint="eastAsia"/>
          <w:b/>
          <w:sz w:val="24"/>
          <w:szCs w:val="24"/>
        </w:rPr>
        <w:t xml:space="preserve">（1）符合《政府采购法》第二十二条规定的投标人资格条件； </w:t>
      </w:r>
    </w:p>
    <w:p w:rsidR="00FA5B1E" w:rsidRDefault="00FA5B1E" w:rsidP="00FA5B1E">
      <w:pPr>
        <w:spacing w:after="0" w:line="360" w:lineRule="auto"/>
        <w:ind w:firstLineChars="250" w:firstLine="602"/>
        <w:jc w:val="both"/>
        <w:rPr>
          <w:rFonts w:ascii="仿宋" w:eastAsia="仿宋" w:hAnsi="仿宋"/>
          <w:sz w:val="24"/>
          <w:szCs w:val="24"/>
        </w:rPr>
      </w:pPr>
      <w:r w:rsidRPr="00FA5B1E">
        <w:rPr>
          <w:rFonts w:ascii="仿宋" w:eastAsia="仿宋" w:hAnsi="仿宋" w:hint="eastAsia"/>
          <w:b/>
          <w:sz w:val="24"/>
          <w:szCs w:val="24"/>
        </w:rPr>
        <w:t>（2）</w:t>
      </w:r>
      <w:r w:rsidRPr="00FA5B1E">
        <w:rPr>
          <w:rFonts w:ascii="仿宋" w:eastAsia="仿宋" w:hAnsi="仿宋" w:hint="eastAsia"/>
          <w:b/>
          <w:sz w:val="24"/>
        </w:rPr>
        <w:t>具</w:t>
      </w:r>
      <w:r w:rsidRPr="00FA5B1E">
        <w:rPr>
          <w:rFonts w:ascii="仿宋" w:eastAsia="仿宋" w:hAnsi="仿宋" w:hint="eastAsia"/>
          <w:b/>
        </w:rPr>
        <w:t>备</w:t>
      </w:r>
      <w:r w:rsidRPr="00FA5B1E">
        <w:rPr>
          <w:rFonts w:ascii="仿宋" w:eastAsia="仿宋" w:hAnsi="仿宋" w:hint="eastAsia"/>
          <w:b/>
          <w:sz w:val="24"/>
        </w:rPr>
        <w:t>《中华人民共和国特种设备安装改造维修许可证》（电梯）施工类别（安装、维修）C级及以上许可资格</w:t>
      </w:r>
      <w:r w:rsidRPr="00FA5B1E">
        <w:rPr>
          <w:rFonts w:ascii="仿宋" w:eastAsia="仿宋" w:hAnsi="仿宋" w:hint="eastAsia"/>
          <w:b/>
          <w:sz w:val="24"/>
          <w:szCs w:val="24"/>
        </w:rPr>
        <w:t>，或</w:t>
      </w:r>
      <w:r w:rsidRPr="00501BBF">
        <w:rPr>
          <w:rFonts w:ascii="仿宋" w:eastAsia="仿宋" w:hAnsi="仿宋" w:cs="宋体" w:hint="eastAsia"/>
          <w:b/>
          <w:sz w:val="24"/>
          <w:szCs w:val="24"/>
        </w:rPr>
        <w:t>具</w:t>
      </w:r>
      <w:r>
        <w:rPr>
          <w:rFonts w:ascii="仿宋" w:eastAsia="仿宋" w:hAnsi="仿宋" w:cs="宋体" w:hint="eastAsia"/>
          <w:b/>
          <w:szCs w:val="24"/>
        </w:rPr>
        <w:t>备</w:t>
      </w:r>
      <w:r w:rsidRPr="00501BBF">
        <w:rPr>
          <w:rFonts w:ascii="仿宋" w:eastAsia="仿宋" w:hAnsi="仿宋" w:cs="宋体" w:hint="eastAsia"/>
          <w:b/>
          <w:sz w:val="24"/>
          <w:szCs w:val="24"/>
        </w:rPr>
        <w:t>《中华人民共和国特种设备制造许可证》（电梯</w:t>
      </w:r>
      <w:r>
        <w:rPr>
          <w:rFonts w:ascii="仿宋" w:eastAsia="仿宋" w:hAnsi="仿宋" w:cs="宋体" w:hint="eastAsia"/>
          <w:b/>
          <w:szCs w:val="24"/>
        </w:rPr>
        <w:t>/自动扶梯</w:t>
      </w:r>
      <w:r w:rsidRPr="00501BBF">
        <w:rPr>
          <w:rFonts w:ascii="仿宋" w:eastAsia="仿宋" w:hAnsi="仿宋" w:cs="宋体" w:hint="eastAsia"/>
          <w:b/>
          <w:sz w:val="24"/>
          <w:szCs w:val="24"/>
        </w:rPr>
        <w:t>）</w:t>
      </w:r>
      <w:r>
        <w:rPr>
          <w:rFonts w:ascii="仿宋" w:eastAsia="仿宋" w:hAnsi="仿宋" w:cs="宋体" w:hint="eastAsia"/>
          <w:b/>
          <w:szCs w:val="24"/>
        </w:rPr>
        <w:t>C</w:t>
      </w:r>
      <w:r w:rsidRPr="00501BBF">
        <w:rPr>
          <w:rFonts w:ascii="仿宋" w:eastAsia="仿宋" w:hAnsi="仿宋" w:cs="宋体" w:hint="eastAsia"/>
          <w:b/>
          <w:sz w:val="24"/>
          <w:szCs w:val="24"/>
        </w:rPr>
        <w:t>级及以上</w:t>
      </w:r>
      <w:r>
        <w:rPr>
          <w:rFonts w:ascii="仿宋" w:eastAsia="仿宋" w:hAnsi="仿宋" w:cs="宋体" w:hint="eastAsia"/>
          <w:b/>
          <w:szCs w:val="24"/>
        </w:rPr>
        <w:t>许可资格；</w:t>
      </w:r>
    </w:p>
    <w:p w:rsidR="00FA5B1E" w:rsidRPr="00FA5B1E" w:rsidRDefault="00FA5B1E" w:rsidP="00FA5B1E">
      <w:pPr>
        <w:spacing w:after="0" w:line="360" w:lineRule="auto"/>
        <w:ind w:firstLineChars="250" w:firstLine="602"/>
        <w:jc w:val="both"/>
        <w:rPr>
          <w:rFonts w:ascii="仿宋" w:eastAsia="仿宋" w:hAnsi="仿宋"/>
          <w:sz w:val="24"/>
          <w:szCs w:val="24"/>
        </w:rPr>
      </w:pPr>
      <w:r w:rsidRPr="002C3102">
        <w:rPr>
          <w:rFonts w:ascii="仿宋" w:eastAsia="仿宋" w:hAnsi="仿宋" w:hint="eastAsia"/>
          <w:b/>
          <w:sz w:val="24"/>
          <w:szCs w:val="24"/>
        </w:rPr>
        <w:t>（3）2014年</w:t>
      </w:r>
      <w:r>
        <w:rPr>
          <w:rFonts w:ascii="仿宋" w:eastAsia="仿宋" w:hAnsi="仿宋" w:hint="eastAsia"/>
          <w:b/>
          <w:sz w:val="24"/>
          <w:szCs w:val="24"/>
        </w:rPr>
        <w:t>10月</w:t>
      </w:r>
      <w:r w:rsidRPr="002C3102">
        <w:rPr>
          <w:rFonts w:ascii="仿宋" w:eastAsia="仿宋" w:hAnsi="仿宋" w:hint="eastAsia"/>
          <w:b/>
          <w:sz w:val="24"/>
          <w:szCs w:val="24"/>
        </w:rPr>
        <w:t>至今独立承担过</w:t>
      </w:r>
      <w:r>
        <w:rPr>
          <w:rFonts w:ascii="仿宋" w:eastAsia="仿宋" w:hAnsi="仿宋" w:hint="eastAsia"/>
          <w:b/>
          <w:sz w:val="24"/>
          <w:szCs w:val="24"/>
        </w:rPr>
        <w:t>至少一项类似</w:t>
      </w:r>
      <w:r w:rsidRPr="002C3102">
        <w:rPr>
          <w:rFonts w:ascii="仿宋" w:eastAsia="仿宋" w:hAnsi="仿宋" w:hint="eastAsia"/>
          <w:b/>
          <w:sz w:val="24"/>
          <w:szCs w:val="24"/>
        </w:rPr>
        <w:t>工程</w:t>
      </w:r>
      <w:r>
        <w:rPr>
          <w:rFonts w:ascii="仿宋" w:eastAsia="仿宋" w:hAnsi="仿宋" w:hint="eastAsia"/>
          <w:b/>
          <w:sz w:val="24"/>
          <w:szCs w:val="24"/>
        </w:rPr>
        <w:t>施工</w:t>
      </w:r>
      <w:r w:rsidRPr="002C3102">
        <w:rPr>
          <w:rFonts w:ascii="仿宋" w:eastAsia="仿宋" w:hAnsi="仿宋" w:hint="eastAsia"/>
          <w:b/>
          <w:sz w:val="24"/>
          <w:szCs w:val="24"/>
        </w:rPr>
        <w:t>项目；</w:t>
      </w:r>
    </w:p>
    <w:p w:rsidR="00FA5B1E"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lastRenderedPageBreak/>
        <w:t xml:space="preserve">     </w:t>
      </w:r>
      <w:r w:rsidRPr="002C3102">
        <w:rPr>
          <w:rFonts w:ascii="仿宋" w:eastAsia="仿宋" w:hAnsi="仿宋" w:hint="eastAsia"/>
          <w:b/>
          <w:sz w:val="24"/>
          <w:szCs w:val="24"/>
        </w:rPr>
        <w:t>（4）项目负责人应具备</w:t>
      </w:r>
      <w:r>
        <w:rPr>
          <w:rFonts w:ascii="仿宋" w:eastAsia="仿宋" w:hAnsi="仿宋" w:hint="eastAsia"/>
          <w:b/>
          <w:sz w:val="24"/>
          <w:szCs w:val="24"/>
        </w:rPr>
        <w:t>机电</w:t>
      </w:r>
      <w:r w:rsidRPr="002C3102">
        <w:rPr>
          <w:rFonts w:ascii="仿宋" w:eastAsia="仿宋" w:hAnsi="仿宋" w:hint="eastAsia"/>
          <w:b/>
          <w:sz w:val="24"/>
          <w:szCs w:val="24"/>
        </w:rPr>
        <w:t>工程二级建造师及以上资格</w:t>
      </w:r>
      <w:r>
        <w:rPr>
          <w:rFonts w:ascii="仿宋" w:eastAsia="仿宋" w:hAnsi="仿宋" w:hint="eastAsia"/>
          <w:b/>
          <w:sz w:val="24"/>
          <w:szCs w:val="24"/>
        </w:rPr>
        <w:t>证书或</w:t>
      </w:r>
      <w:r w:rsidRPr="00476A47">
        <w:rPr>
          <w:rFonts w:ascii="仿宋" w:eastAsia="仿宋" w:hAnsi="仿宋" w:hint="eastAsia"/>
          <w:b/>
          <w:sz w:val="24"/>
          <w:szCs w:val="24"/>
        </w:rPr>
        <w:t>具有国家承认的电气或机械专业工程师以上职称</w:t>
      </w:r>
      <w:r>
        <w:rPr>
          <w:rFonts w:ascii="仿宋" w:eastAsia="仿宋" w:hAnsi="仿宋" w:hint="eastAsia"/>
          <w:b/>
          <w:sz w:val="24"/>
          <w:szCs w:val="24"/>
        </w:rPr>
        <w:t>，且为本单位人员</w:t>
      </w:r>
      <w:r w:rsidRPr="002C3102">
        <w:rPr>
          <w:rFonts w:ascii="仿宋" w:eastAsia="仿宋" w:hAnsi="仿宋" w:hint="eastAsia"/>
          <w:b/>
          <w:sz w:val="24"/>
          <w:szCs w:val="24"/>
        </w:rPr>
        <w:t xml:space="preserve">； </w:t>
      </w:r>
      <w:r>
        <w:rPr>
          <w:rFonts w:ascii="仿宋" w:eastAsia="仿宋" w:hAnsi="仿宋" w:hint="eastAsia"/>
          <w:b/>
          <w:sz w:val="24"/>
          <w:szCs w:val="24"/>
        </w:rPr>
        <w:t>拟投入本项目的安装人员必须具备特种设备操作证，且在有效期内；</w:t>
      </w:r>
    </w:p>
    <w:p w:rsidR="00FA5B1E" w:rsidRPr="00943B55"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t xml:space="preserve">     （5）</w:t>
      </w:r>
      <w:r w:rsidRPr="00943B55">
        <w:rPr>
          <w:rFonts w:ascii="仿宋" w:eastAsia="仿宋" w:hAnsi="仿宋" w:cs="宋体" w:hint="eastAsia"/>
          <w:b/>
          <w:sz w:val="24"/>
          <w:szCs w:val="24"/>
        </w:rPr>
        <w:t>投标人提供近三年（2014年、2015年、2016年）经会计师事务所或审计机构审计的财务会计报表，2014年、2015年、2016年未发生亏损</w:t>
      </w:r>
      <w:r>
        <w:rPr>
          <w:rFonts w:ascii="仿宋" w:eastAsia="仿宋" w:hAnsi="仿宋" w:cs="宋体" w:hint="eastAsia"/>
          <w:b/>
          <w:sz w:val="24"/>
          <w:szCs w:val="24"/>
        </w:rPr>
        <w:t>；</w:t>
      </w:r>
    </w:p>
    <w:p w:rsidR="00FA5B1E" w:rsidRPr="007514F4"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Pr="002C3102">
        <w:rPr>
          <w:rFonts w:ascii="仿宋" w:eastAsia="仿宋" w:hAnsi="仿宋" w:hint="eastAsia"/>
          <w:b/>
          <w:sz w:val="24"/>
          <w:szCs w:val="24"/>
        </w:rPr>
        <w:t>（</w:t>
      </w:r>
      <w:r>
        <w:rPr>
          <w:rFonts w:ascii="仿宋" w:eastAsia="仿宋" w:hAnsi="仿宋" w:hint="eastAsia"/>
          <w:b/>
          <w:sz w:val="24"/>
          <w:szCs w:val="24"/>
        </w:rPr>
        <w:t>6</w:t>
      </w:r>
      <w:r w:rsidRPr="002C3102">
        <w:rPr>
          <w:rFonts w:ascii="仿宋" w:eastAsia="仿宋" w:hAnsi="仿宋" w:hint="eastAsia"/>
          <w:b/>
          <w:sz w:val="24"/>
          <w:szCs w:val="24"/>
        </w:rPr>
        <w:t>）投标人及其法定代表人</w:t>
      </w:r>
      <w:r>
        <w:rPr>
          <w:rFonts w:ascii="仿宋" w:eastAsia="仿宋" w:hAnsi="仿宋" w:hint="eastAsia"/>
          <w:b/>
          <w:sz w:val="24"/>
          <w:szCs w:val="24"/>
        </w:rPr>
        <w:t>和拟派的项目负责人</w:t>
      </w:r>
      <w:r w:rsidRPr="002C3102">
        <w:rPr>
          <w:rFonts w:ascii="仿宋" w:eastAsia="仿宋" w:hAnsi="仿宋" w:hint="eastAsia"/>
          <w:b/>
          <w:sz w:val="24"/>
          <w:szCs w:val="24"/>
        </w:rPr>
        <w:t>近三年内无犯罪记录（自法院判决生效之日起至本次采购谈判公告发布之日止三年内，</w:t>
      </w:r>
      <w:r>
        <w:rPr>
          <w:rFonts w:ascii="仿宋" w:eastAsia="仿宋" w:hAnsi="仿宋" w:hint="eastAsia"/>
          <w:b/>
          <w:sz w:val="24"/>
          <w:szCs w:val="24"/>
        </w:rPr>
        <w:t>要求</w:t>
      </w:r>
      <w:r w:rsidRPr="002C3102">
        <w:rPr>
          <w:rFonts w:ascii="仿宋" w:eastAsia="仿宋" w:hAnsi="仿宋" w:hint="eastAsia"/>
          <w:b/>
          <w:sz w:val="24"/>
          <w:szCs w:val="24"/>
        </w:rPr>
        <w:t>在</w:t>
      </w:r>
      <w:r>
        <w:rPr>
          <w:rFonts w:ascii="仿宋" w:eastAsia="仿宋" w:hAnsi="仿宋" w:hint="eastAsia"/>
          <w:b/>
          <w:sz w:val="24"/>
          <w:szCs w:val="24"/>
        </w:rPr>
        <w:t>开标时</w:t>
      </w:r>
      <w:r w:rsidRPr="002C3102">
        <w:rPr>
          <w:rFonts w:ascii="仿宋" w:eastAsia="仿宋" w:hAnsi="仿宋" w:hint="eastAsia"/>
          <w:b/>
          <w:sz w:val="24"/>
          <w:szCs w:val="24"/>
        </w:rPr>
        <w:t>提供</w:t>
      </w:r>
      <w:r>
        <w:rPr>
          <w:rFonts w:ascii="仿宋" w:eastAsia="仿宋" w:hAnsi="仿宋" w:hint="eastAsia"/>
          <w:b/>
          <w:sz w:val="24"/>
          <w:szCs w:val="24"/>
        </w:rPr>
        <w:t>《检查机关行贿犯罪档案查询结果告知函》</w:t>
      </w:r>
      <w:r w:rsidRPr="002C3102">
        <w:rPr>
          <w:rFonts w:ascii="仿宋" w:eastAsia="仿宋" w:hAnsi="仿宋" w:hint="eastAsia"/>
          <w:b/>
          <w:sz w:val="24"/>
          <w:szCs w:val="24"/>
        </w:rPr>
        <w:t>原件</w:t>
      </w:r>
      <w:r>
        <w:rPr>
          <w:rFonts w:ascii="仿宋" w:eastAsia="仿宋" w:hAnsi="仿宋" w:hint="eastAsia"/>
          <w:b/>
          <w:sz w:val="24"/>
          <w:szCs w:val="24"/>
        </w:rPr>
        <w:t>，并</w:t>
      </w:r>
      <w:r w:rsidRPr="002C3102">
        <w:rPr>
          <w:rFonts w:ascii="仿宋" w:eastAsia="仿宋" w:hAnsi="仿宋" w:hint="eastAsia"/>
          <w:b/>
          <w:sz w:val="24"/>
          <w:szCs w:val="24"/>
        </w:rPr>
        <w:t>在谈判响应文件</w:t>
      </w:r>
      <w:r>
        <w:rPr>
          <w:rFonts w:ascii="仿宋" w:eastAsia="仿宋" w:hAnsi="仿宋" w:hint="eastAsia"/>
          <w:b/>
          <w:sz w:val="24"/>
          <w:szCs w:val="24"/>
        </w:rPr>
        <w:t>其它资料中提供复印件</w:t>
      </w:r>
      <w:r w:rsidRPr="002C3102">
        <w:rPr>
          <w:rFonts w:ascii="仿宋" w:eastAsia="仿宋" w:hAnsi="仿宋" w:hint="eastAsia"/>
          <w:b/>
          <w:sz w:val="24"/>
          <w:szCs w:val="24"/>
        </w:rPr>
        <w:t>）；</w:t>
      </w:r>
      <w:r w:rsidRPr="007514F4">
        <w:rPr>
          <w:rFonts w:ascii="仿宋" w:eastAsia="仿宋" w:hAnsi="仿宋" w:hint="eastAsia"/>
          <w:b/>
          <w:sz w:val="24"/>
          <w:szCs w:val="24"/>
        </w:rPr>
        <w:t xml:space="preserve"> </w:t>
      </w:r>
    </w:p>
    <w:p w:rsidR="00FA5B1E" w:rsidRPr="007514F4" w:rsidRDefault="00FA5B1E" w:rsidP="00FA5B1E">
      <w:pPr>
        <w:spacing w:after="0" w:line="360" w:lineRule="auto"/>
        <w:ind w:firstLineChars="250" w:firstLine="602"/>
        <w:jc w:val="both"/>
        <w:rPr>
          <w:rFonts w:ascii="仿宋" w:eastAsia="仿宋" w:hAnsi="仿宋"/>
          <w:b/>
          <w:sz w:val="24"/>
          <w:szCs w:val="24"/>
        </w:rPr>
      </w:pPr>
      <w:r w:rsidRPr="007514F4">
        <w:rPr>
          <w:rFonts w:ascii="仿宋" w:eastAsia="仿宋" w:hAnsi="仿宋" w:hint="eastAsia"/>
          <w:b/>
          <w:sz w:val="24"/>
          <w:szCs w:val="24"/>
        </w:rPr>
        <w:t>（</w:t>
      </w:r>
      <w:r>
        <w:rPr>
          <w:rFonts w:ascii="仿宋" w:eastAsia="仿宋" w:hAnsi="仿宋" w:hint="eastAsia"/>
          <w:b/>
          <w:sz w:val="24"/>
          <w:szCs w:val="24"/>
        </w:rPr>
        <w:t>7</w:t>
      </w:r>
      <w:r w:rsidRPr="007514F4">
        <w:rPr>
          <w:rFonts w:ascii="仿宋" w:eastAsia="仿宋" w:hAnsi="仿宋" w:hint="eastAsia"/>
          <w:b/>
          <w:sz w:val="24"/>
          <w:szCs w:val="24"/>
        </w:rPr>
        <w:t>）</w:t>
      </w:r>
      <w:r w:rsidRPr="007514F4">
        <w:rPr>
          <w:rFonts w:ascii="仿宋" w:eastAsia="仿宋" w:hAnsi="仿宋" w:hint="eastAsia"/>
          <w:b/>
          <w:kern w:val="10"/>
          <w:sz w:val="24"/>
          <w:szCs w:val="24"/>
        </w:rPr>
        <w:t>投标人在参加投标活动前三年内，在经营活动中没有重大违法记录（提供书面声明）</w:t>
      </w:r>
      <w:r>
        <w:rPr>
          <w:rFonts w:ascii="仿宋" w:eastAsia="仿宋" w:hAnsi="仿宋" w:hint="eastAsia"/>
          <w:b/>
          <w:kern w:val="10"/>
          <w:sz w:val="24"/>
          <w:szCs w:val="24"/>
        </w:rPr>
        <w:t>；</w:t>
      </w:r>
      <w:r w:rsidRPr="007514F4">
        <w:rPr>
          <w:rFonts w:ascii="仿宋" w:eastAsia="仿宋" w:hAnsi="仿宋" w:hint="eastAsia"/>
          <w:b/>
          <w:kern w:val="10"/>
          <w:sz w:val="24"/>
          <w:szCs w:val="24"/>
        </w:rPr>
        <w:t>没有不良行为记录</w:t>
      </w:r>
      <w:r>
        <w:rPr>
          <w:rFonts w:ascii="仿宋" w:eastAsia="仿宋" w:hAnsi="仿宋" w:hint="eastAsia"/>
          <w:b/>
          <w:kern w:val="10"/>
          <w:sz w:val="24"/>
          <w:szCs w:val="24"/>
        </w:rPr>
        <w:t>（提供全国建筑市场监管公共服务平台查询记录截图）；</w:t>
      </w:r>
    </w:p>
    <w:p w:rsidR="00FA5B1E" w:rsidRPr="007514F4" w:rsidRDefault="00FA5B1E" w:rsidP="00FA5B1E">
      <w:pPr>
        <w:spacing w:after="0" w:line="360" w:lineRule="auto"/>
        <w:ind w:firstLineChars="200" w:firstLine="480"/>
        <w:rPr>
          <w:rFonts w:ascii="仿宋" w:eastAsia="仿宋" w:hAnsi="仿宋"/>
          <w:b/>
          <w:kern w:val="10"/>
          <w:sz w:val="24"/>
          <w:szCs w:val="24"/>
        </w:rPr>
      </w:pPr>
      <w:r>
        <w:rPr>
          <w:rFonts w:ascii="仿宋" w:eastAsia="仿宋" w:hAnsi="仿宋" w:hint="eastAsia"/>
          <w:sz w:val="24"/>
          <w:szCs w:val="24"/>
        </w:rPr>
        <w:t xml:space="preserve"> </w:t>
      </w:r>
      <w:r w:rsidRPr="007514F4">
        <w:rPr>
          <w:rFonts w:ascii="仿宋" w:eastAsia="仿宋" w:hAnsi="仿宋" w:hint="eastAsia"/>
          <w:b/>
          <w:sz w:val="24"/>
          <w:szCs w:val="24"/>
        </w:rPr>
        <w:t>（</w:t>
      </w:r>
      <w:r>
        <w:rPr>
          <w:rFonts w:ascii="仿宋" w:eastAsia="仿宋" w:hAnsi="仿宋" w:hint="eastAsia"/>
          <w:b/>
          <w:sz w:val="24"/>
          <w:szCs w:val="24"/>
        </w:rPr>
        <w:t>8</w:t>
      </w:r>
      <w:r w:rsidRPr="007514F4">
        <w:rPr>
          <w:rFonts w:ascii="仿宋" w:eastAsia="仿宋" w:hAnsi="仿宋" w:hint="eastAsia"/>
          <w:b/>
          <w:sz w:val="24"/>
          <w:szCs w:val="24"/>
        </w:rPr>
        <w:t>）</w:t>
      </w:r>
      <w:r w:rsidRPr="007514F4">
        <w:rPr>
          <w:rFonts w:ascii="仿宋" w:eastAsia="仿宋" w:hAnsi="仿宋" w:hint="eastAsia"/>
          <w:b/>
          <w:kern w:val="10"/>
          <w:sz w:val="24"/>
          <w:szCs w:val="24"/>
        </w:rPr>
        <w:t>根据《关于落实</w:t>
      </w:r>
      <w:r w:rsidRPr="007514F4">
        <w:rPr>
          <w:rFonts w:ascii="仿宋" w:eastAsia="仿宋" w:hAnsi="仿宋"/>
          <w:b/>
          <w:kern w:val="10"/>
          <w:sz w:val="24"/>
          <w:szCs w:val="24"/>
        </w:rPr>
        <w:t>&lt;</w:t>
      </w:r>
      <w:r w:rsidRPr="007514F4">
        <w:rPr>
          <w:rFonts w:ascii="仿宋" w:eastAsia="仿宋" w:hAnsi="仿宋" w:hint="eastAsia"/>
          <w:b/>
          <w:kern w:val="10"/>
          <w:sz w:val="24"/>
          <w:szCs w:val="24"/>
        </w:rPr>
        <w:t>恩施州建设领域劳动者工资支付保障实施方法</w:t>
      </w:r>
      <w:r w:rsidRPr="007514F4">
        <w:rPr>
          <w:rFonts w:ascii="仿宋" w:eastAsia="仿宋" w:hAnsi="仿宋"/>
          <w:b/>
          <w:kern w:val="10"/>
          <w:sz w:val="24"/>
          <w:szCs w:val="24"/>
        </w:rPr>
        <w:t>&gt;</w:t>
      </w:r>
      <w:r w:rsidRPr="007514F4">
        <w:rPr>
          <w:rFonts w:ascii="仿宋" w:eastAsia="仿宋" w:hAnsi="仿宋" w:hint="eastAsia"/>
          <w:b/>
          <w:kern w:val="10"/>
          <w:sz w:val="24"/>
          <w:szCs w:val="24"/>
        </w:rPr>
        <w:t>相关规定的意见》的补充通知（恩施州人社函</w:t>
      </w:r>
      <w:r w:rsidRPr="007514F4">
        <w:rPr>
          <w:rFonts w:ascii="仿宋" w:eastAsia="仿宋" w:hAnsi="仿宋"/>
          <w:b/>
          <w:kern w:val="10"/>
          <w:sz w:val="24"/>
          <w:szCs w:val="24"/>
        </w:rPr>
        <w:t>[2017]35</w:t>
      </w:r>
      <w:r w:rsidRPr="007514F4">
        <w:rPr>
          <w:rFonts w:ascii="仿宋" w:eastAsia="仿宋" w:hAnsi="仿宋" w:hint="eastAsia"/>
          <w:b/>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 xml:space="preserve">7.2本次谈判不接受联合体投标。 </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8、资格预审及报名方式</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8.1资格预审须携带以下资料</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（1）满足第7.1条中规定的加盖企业公章鲜章的企业资质证书和营业执照复印件（开标时提供原件）；</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（2）项目负责人机电工程二级建造师及以上资格注册证书及安全考核合格证书B证复印件或</w:t>
      </w:r>
      <w:r w:rsidRPr="00184920">
        <w:rPr>
          <w:rFonts w:ascii="仿宋" w:eastAsia="仿宋" w:hAnsi="仿宋" w:hint="eastAsia"/>
          <w:sz w:val="24"/>
          <w:szCs w:val="24"/>
        </w:rPr>
        <w:t>具有国家承认的电气或机械专业工程师以上职称</w:t>
      </w:r>
      <w:r>
        <w:rPr>
          <w:rFonts w:ascii="仿宋" w:eastAsia="仿宋" w:hAnsi="仿宋" w:hint="eastAsia"/>
          <w:sz w:val="24"/>
          <w:szCs w:val="24"/>
        </w:rPr>
        <w:t>证书复印件（开标时提供原件。项目负责人必须是本单位注册人员）；</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（3）法定代表人授权委托书。</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8.2报名方式</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意向投标人携带第7.1条规定的资料到采购人指定的报名地点领取《投标单位报名表》登记报名并接受资格预审（未报名的投标无效）。</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9、报名截止时间</w:t>
      </w:r>
    </w:p>
    <w:p w:rsidR="00FA5B1E" w:rsidRPr="002C13A3" w:rsidRDefault="00FA5B1E" w:rsidP="00FA5B1E">
      <w:pPr>
        <w:spacing w:after="0" w:line="360" w:lineRule="auto"/>
        <w:ind w:firstLine="465"/>
        <w:jc w:val="both"/>
        <w:rPr>
          <w:rFonts w:ascii="仿宋" w:eastAsia="仿宋" w:hAnsi="仿宋"/>
          <w:b/>
          <w:sz w:val="24"/>
          <w:szCs w:val="24"/>
        </w:rPr>
      </w:pPr>
      <w:r w:rsidRPr="002C13A3">
        <w:rPr>
          <w:rFonts w:ascii="仿宋" w:eastAsia="仿宋" w:hAnsi="仿宋" w:hint="eastAsia"/>
          <w:b/>
          <w:sz w:val="24"/>
          <w:szCs w:val="24"/>
        </w:rPr>
        <w:lastRenderedPageBreak/>
        <w:t>报名截止时间：2017年</w:t>
      </w:r>
      <w:r w:rsidR="002C13A3" w:rsidRPr="002C13A3">
        <w:rPr>
          <w:rFonts w:ascii="仿宋" w:eastAsia="仿宋" w:hAnsi="仿宋" w:hint="eastAsia"/>
          <w:b/>
          <w:sz w:val="24"/>
          <w:szCs w:val="24"/>
        </w:rPr>
        <w:t>11</w:t>
      </w:r>
      <w:r w:rsidRPr="002C13A3">
        <w:rPr>
          <w:rFonts w:ascii="仿宋" w:eastAsia="仿宋" w:hAnsi="仿宋" w:hint="eastAsia"/>
          <w:b/>
          <w:sz w:val="24"/>
          <w:szCs w:val="24"/>
        </w:rPr>
        <w:t>月</w:t>
      </w:r>
      <w:r w:rsidR="00664A25">
        <w:rPr>
          <w:rFonts w:ascii="仿宋" w:eastAsia="仿宋" w:hAnsi="仿宋" w:hint="eastAsia"/>
          <w:b/>
          <w:sz w:val="24"/>
          <w:szCs w:val="24"/>
        </w:rPr>
        <w:t>24</w:t>
      </w:r>
      <w:r w:rsidRPr="002C13A3">
        <w:rPr>
          <w:rFonts w:ascii="仿宋" w:eastAsia="仿宋" w:hAnsi="仿宋" w:hint="eastAsia"/>
          <w:b/>
          <w:sz w:val="24"/>
          <w:szCs w:val="24"/>
        </w:rPr>
        <w:t>日17时30分</w:t>
      </w:r>
    </w:p>
    <w:p w:rsidR="00FA5B1E" w:rsidRPr="002C13A3" w:rsidRDefault="00FA5B1E" w:rsidP="00FA5B1E">
      <w:pPr>
        <w:spacing w:after="0" w:line="360" w:lineRule="auto"/>
        <w:ind w:firstLineChars="200" w:firstLine="480"/>
        <w:jc w:val="both"/>
        <w:rPr>
          <w:rFonts w:ascii="仿宋" w:eastAsia="仿宋" w:hAnsi="仿宋"/>
          <w:sz w:val="24"/>
          <w:szCs w:val="24"/>
        </w:rPr>
      </w:pPr>
      <w:r w:rsidRPr="002C13A3">
        <w:rPr>
          <w:rFonts w:ascii="仿宋" w:eastAsia="仿宋" w:hAnsi="仿宋" w:hint="eastAsia"/>
          <w:sz w:val="24"/>
          <w:szCs w:val="24"/>
        </w:rPr>
        <w:t xml:space="preserve">10、谈判文件获取方式 </w:t>
      </w:r>
    </w:p>
    <w:p w:rsidR="00FA5B1E" w:rsidRPr="002C13A3" w:rsidRDefault="00FA5B1E" w:rsidP="00FA5B1E">
      <w:pPr>
        <w:spacing w:after="0" w:line="360" w:lineRule="auto"/>
        <w:jc w:val="both"/>
        <w:rPr>
          <w:rFonts w:ascii="仿宋" w:eastAsia="仿宋" w:hAnsi="仿宋"/>
          <w:sz w:val="24"/>
          <w:szCs w:val="24"/>
        </w:rPr>
      </w:pPr>
      <w:r w:rsidRPr="002C13A3">
        <w:rPr>
          <w:rFonts w:ascii="仿宋" w:eastAsia="仿宋" w:hAnsi="仿宋" w:hint="eastAsia"/>
          <w:sz w:val="24"/>
          <w:szCs w:val="24"/>
        </w:rPr>
        <w:t xml:space="preserve">    10.1谈判文件及招标工程量清单获取方式：网上下载；</w:t>
      </w:r>
    </w:p>
    <w:p w:rsidR="00664A25" w:rsidRDefault="00FA5B1E" w:rsidP="00FA5B1E">
      <w:pPr>
        <w:spacing w:after="0" w:line="360" w:lineRule="auto"/>
        <w:ind w:leftChars="200" w:left="560" w:hangingChars="50" w:hanging="120"/>
        <w:jc w:val="both"/>
        <w:rPr>
          <w:rFonts w:ascii="仿宋" w:eastAsia="仿宋" w:hAnsi="仿宋"/>
          <w:sz w:val="24"/>
          <w:szCs w:val="24"/>
        </w:rPr>
      </w:pPr>
      <w:r w:rsidRPr="002C13A3">
        <w:rPr>
          <w:rFonts w:ascii="仿宋" w:eastAsia="仿宋" w:hAnsi="仿宋" w:hint="eastAsia"/>
          <w:sz w:val="24"/>
          <w:szCs w:val="24"/>
        </w:rPr>
        <w:t>10.2 施工图获取方式：投标人报名时提供电子邮箱，由发包人发于该邮箱。</w:t>
      </w:r>
    </w:p>
    <w:p w:rsidR="00FA5B1E" w:rsidRPr="002C13A3" w:rsidRDefault="00FA5B1E" w:rsidP="00FA5B1E">
      <w:pPr>
        <w:spacing w:after="0" w:line="360" w:lineRule="auto"/>
        <w:ind w:leftChars="200" w:left="560" w:hangingChars="50" w:hanging="120"/>
        <w:jc w:val="both"/>
        <w:rPr>
          <w:rFonts w:ascii="仿宋" w:eastAsia="仿宋" w:hAnsi="仿宋"/>
          <w:sz w:val="24"/>
          <w:szCs w:val="24"/>
        </w:rPr>
      </w:pPr>
      <w:r w:rsidRPr="002C13A3">
        <w:rPr>
          <w:rFonts w:ascii="仿宋" w:eastAsia="仿宋" w:hAnsi="仿宋" w:hint="eastAsia"/>
          <w:sz w:val="24"/>
          <w:szCs w:val="24"/>
        </w:rPr>
        <w:t xml:space="preserve">11、谈判截止时间、开标时间和地点： </w:t>
      </w:r>
    </w:p>
    <w:p w:rsidR="00FA5B1E" w:rsidRPr="002C13A3" w:rsidRDefault="00FA5B1E" w:rsidP="00FA5B1E">
      <w:pPr>
        <w:spacing w:after="0" w:line="360" w:lineRule="auto"/>
        <w:jc w:val="both"/>
        <w:rPr>
          <w:rFonts w:ascii="仿宋" w:eastAsia="仿宋" w:hAnsi="仿宋"/>
          <w:sz w:val="24"/>
          <w:szCs w:val="24"/>
        </w:rPr>
      </w:pPr>
      <w:r w:rsidRPr="002C13A3">
        <w:rPr>
          <w:rFonts w:ascii="仿宋" w:eastAsia="仿宋" w:hAnsi="仿宋" w:hint="eastAsia"/>
          <w:sz w:val="24"/>
          <w:szCs w:val="24"/>
        </w:rPr>
        <w:t xml:space="preserve">     </w:t>
      </w:r>
      <w:r w:rsidRPr="002C13A3">
        <w:rPr>
          <w:rFonts w:ascii="仿宋" w:eastAsia="仿宋" w:hAnsi="仿宋" w:hint="eastAsia"/>
          <w:b/>
          <w:sz w:val="24"/>
          <w:szCs w:val="24"/>
        </w:rPr>
        <w:t>谈判截止时间及开标时间：2017年</w:t>
      </w:r>
      <w:r w:rsidR="002C13A3" w:rsidRPr="002C13A3">
        <w:rPr>
          <w:rFonts w:ascii="仿宋" w:eastAsia="仿宋" w:hAnsi="仿宋" w:hint="eastAsia"/>
          <w:b/>
          <w:sz w:val="24"/>
          <w:szCs w:val="24"/>
        </w:rPr>
        <w:t>11</w:t>
      </w:r>
      <w:r w:rsidRPr="002C13A3">
        <w:rPr>
          <w:rFonts w:ascii="仿宋" w:eastAsia="仿宋" w:hAnsi="仿宋" w:hint="eastAsia"/>
          <w:b/>
          <w:sz w:val="24"/>
          <w:szCs w:val="24"/>
        </w:rPr>
        <w:t>月</w:t>
      </w:r>
      <w:r w:rsidR="00664A25">
        <w:rPr>
          <w:rFonts w:ascii="仿宋" w:eastAsia="仿宋" w:hAnsi="仿宋" w:hint="eastAsia"/>
          <w:b/>
          <w:sz w:val="24"/>
          <w:szCs w:val="24"/>
        </w:rPr>
        <w:t>27</w:t>
      </w:r>
      <w:r w:rsidRPr="002C13A3">
        <w:rPr>
          <w:rFonts w:ascii="仿宋" w:eastAsia="仿宋" w:hAnsi="仿宋" w:hint="eastAsia"/>
          <w:b/>
          <w:sz w:val="24"/>
          <w:szCs w:val="24"/>
        </w:rPr>
        <w:t>日</w:t>
      </w:r>
      <w:r w:rsidR="00ED5750">
        <w:rPr>
          <w:rFonts w:ascii="仿宋" w:eastAsia="仿宋" w:hAnsi="仿宋" w:hint="eastAsia"/>
          <w:b/>
          <w:sz w:val="24"/>
          <w:szCs w:val="24"/>
        </w:rPr>
        <w:t>14</w:t>
      </w:r>
      <w:r w:rsidRPr="002C13A3">
        <w:rPr>
          <w:rFonts w:ascii="仿宋" w:eastAsia="仿宋" w:hAnsi="仿宋" w:hint="eastAsia"/>
          <w:b/>
          <w:sz w:val="24"/>
          <w:szCs w:val="24"/>
        </w:rPr>
        <w:t>时</w:t>
      </w:r>
      <w:r w:rsidR="00ED5750">
        <w:rPr>
          <w:rFonts w:ascii="仿宋" w:eastAsia="仿宋" w:hAnsi="仿宋" w:hint="eastAsia"/>
          <w:b/>
          <w:sz w:val="24"/>
          <w:szCs w:val="24"/>
        </w:rPr>
        <w:t>3</w:t>
      </w:r>
      <w:r w:rsidRPr="002C13A3">
        <w:rPr>
          <w:rFonts w:ascii="仿宋" w:eastAsia="仿宋" w:hAnsi="仿宋" w:hint="eastAsia"/>
          <w:b/>
          <w:sz w:val="24"/>
          <w:szCs w:val="24"/>
        </w:rPr>
        <w:t>0分</w:t>
      </w:r>
      <w:r w:rsidRPr="002C13A3">
        <w:rPr>
          <w:rFonts w:ascii="仿宋" w:eastAsia="仿宋" w:hAnsi="仿宋" w:hint="eastAsia"/>
          <w:sz w:val="24"/>
          <w:szCs w:val="24"/>
        </w:rPr>
        <w:t>；</w:t>
      </w:r>
    </w:p>
    <w:p w:rsidR="00FA5B1E" w:rsidRPr="003D6E03" w:rsidRDefault="00FA5B1E" w:rsidP="00FA5B1E">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投标报名</w:t>
      </w:r>
      <w:r w:rsidRPr="003D6E03">
        <w:rPr>
          <w:rFonts w:ascii="仿宋" w:eastAsia="仿宋" w:hAnsi="仿宋" w:hint="eastAsia"/>
          <w:b/>
          <w:sz w:val="24"/>
          <w:szCs w:val="24"/>
        </w:rPr>
        <w:t>地点</w:t>
      </w:r>
      <w:r>
        <w:rPr>
          <w:rFonts w:ascii="仿宋" w:eastAsia="仿宋" w:hAnsi="仿宋" w:hint="eastAsia"/>
          <w:b/>
          <w:sz w:val="24"/>
          <w:szCs w:val="24"/>
        </w:rPr>
        <w:t>、</w:t>
      </w:r>
      <w:r w:rsidRPr="003D6E03">
        <w:rPr>
          <w:rFonts w:ascii="仿宋" w:eastAsia="仿宋" w:hAnsi="仿宋" w:hint="eastAsia"/>
          <w:b/>
          <w:sz w:val="24"/>
          <w:szCs w:val="24"/>
        </w:rPr>
        <w:t>响应文件递交地点及开标地点：湖北省恩施市金桂大道恩旅大厦9楼恩施旅游集团有限公司工程管理中心会议室。</w:t>
      </w:r>
    </w:p>
    <w:p w:rsidR="00FA5B1E"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12、联系方式： </w:t>
      </w:r>
    </w:p>
    <w:p w:rsidR="00FA5B1E"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采购人：恩施大清江国际旅游度假区有限公司 </w:t>
      </w:r>
    </w:p>
    <w:p w:rsidR="00286DE8"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联系人：苏先生    联系电话：13385237689   0718-8986336</w:t>
      </w:r>
    </w:p>
    <w:p w:rsidR="005D44C1" w:rsidRDefault="005D44C1">
      <w:pPr>
        <w:spacing w:line="220" w:lineRule="atLeast"/>
        <w:rPr>
          <w:rFonts w:ascii="仿宋" w:eastAsia="仿宋" w:hAnsi="仿宋"/>
          <w:sz w:val="24"/>
          <w:szCs w:val="24"/>
        </w:rPr>
      </w:pPr>
    </w:p>
    <w:p w:rsidR="005D44C1" w:rsidRDefault="005D44C1">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2C13A3" w:rsidRDefault="002C13A3">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684D2D" w:rsidRDefault="00684D2D" w:rsidP="00FA5B1E">
      <w:pPr>
        <w:spacing w:line="500" w:lineRule="exact"/>
        <w:rPr>
          <w:rFonts w:ascii="仿宋" w:eastAsia="仿宋" w:hAnsi="仿宋" w:cs="Times New Roman"/>
          <w:b/>
          <w:bCs/>
          <w:sz w:val="32"/>
          <w:szCs w:val="32"/>
        </w:rPr>
      </w:pPr>
    </w:p>
    <w:p w:rsidR="00FA5B1E" w:rsidRDefault="00FA5B1E" w:rsidP="00FA5B1E">
      <w:pPr>
        <w:spacing w:line="500" w:lineRule="exact"/>
        <w:rPr>
          <w:rFonts w:ascii="仿宋" w:eastAsia="仿宋" w:hAnsi="仿宋" w:cs="Times New Roman"/>
          <w:b/>
          <w:bCs/>
          <w:sz w:val="32"/>
          <w:szCs w:val="32"/>
        </w:rPr>
      </w:pPr>
    </w:p>
    <w:p w:rsidR="005D44C1" w:rsidRDefault="0051582B" w:rsidP="0051582B">
      <w:pPr>
        <w:pStyle w:val="1"/>
        <w:jc w:val="center"/>
        <w:rPr>
          <w:rFonts w:ascii="宋体" w:hAnsi="宋体"/>
          <w:b w:val="0"/>
          <w:bCs w:val="0"/>
          <w:sz w:val="28"/>
          <w:szCs w:val="28"/>
        </w:rPr>
      </w:pPr>
      <w:bookmarkStart w:id="1" w:name="_Toc498094384"/>
      <w:r>
        <w:rPr>
          <w:rFonts w:ascii="宋体" w:hAnsi="宋体" w:hint="eastAsia"/>
          <w:sz w:val="28"/>
          <w:szCs w:val="28"/>
        </w:rPr>
        <w:lastRenderedPageBreak/>
        <w:t>第二章 投标人须知</w:t>
      </w:r>
      <w:bookmarkEnd w:id="1"/>
    </w:p>
    <w:p w:rsidR="005D44C1" w:rsidRDefault="0051582B">
      <w:pPr>
        <w:spacing w:line="500" w:lineRule="exact"/>
        <w:jc w:val="center"/>
        <w:rPr>
          <w:rFonts w:ascii="仿宋" w:eastAsia="仿宋" w:hAnsi="仿宋" w:cs="Times New Roman"/>
          <w:b/>
          <w:bCs/>
          <w:sz w:val="24"/>
          <w:szCs w:val="24"/>
        </w:rPr>
      </w:pPr>
      <w:r>
        <w:rPr>
          <w:rFonts w:ascii="仿宋" w:eastAsia="仿宋" w:hAnsi="仿宋" w:cs="Times New Roman" w:hint="eastAsia"/>
          <w:b/>
          <w:bCs/>
          <w:sz w:val="24"/>
          <w:szCs w:val="24"/>
        </w:rPr>
        <w:t>投标人须知前附表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5"/>
        <w:gridCol w:w="7837"/>
      </w:tblGrid>
      <w:tr w:rsidR="005D44C1">
        <w:tc>
          <w:tcPr>
            <w:tcW w:w="685" w:type="dxa"/>
            <w:tcBorders>
              <w:top w:val="single" w:sz="12" w:space="0" w:color="auto"/>
              <w:lef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项号</w:t>
            </w:r>
          </w:p>
        </w:tc>
        <w:tc>
          <w:tcPr>
            <w:tcW w:w="7837" w:type="dxa"/>
            <w:tcBorders>
              <w:top w:val="single" w:sz="12" w:space="0" w:color="auto"/>
              <w:righ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内  容  规  定</w:t>
            </w:r>
          </w:p>
        </w:tc>
      </w:tr>
      <w:tr w:rsidR="005D44C1">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p>
        </w:tc>
        <w:tc>
          <w:tcPr>
            <w:tcW w:w="7837" w:type="dxa"/>
            <w:tcBorders>
              <w:right w:val="single" w:sz="12" w:space="0" w:color="auto"/>
            </w:tcBorders>
          </w:tcPr>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工程名称：</w:t>
            </w:r>
            <w:r>
              <w:rPr>
                <w:rFonts w:ascii="仿宋" w:eastAsia="仿宋" w:hAnsi="仿宋" w:cs="Times New Roman" w:hint="eastAsia"/>
                <w:sz w:val="24"/>
                <w:szCs w:val="24"/>
              </w:rPr>
              <w:t>清江蝴蝶崖风景区水布垭游客中心项目</w:t>
            </w:r>
            <w:r w:rsidR="00FA5B1E">
              <w:rPr>
                <w:rFonts w:ascii="仿宋" w:eastAsia="仿宋" w:hAnsi="仿宋" w:cs="Times New Roman" w:hint="eastAsia"/>
                <w:sz w:val="24"/>
                <w:szCs w:val="24"/>
              </w:rPr>
              <w:t>电梯设备采购及安装</w:t>
            </w:r>
            <w:r>
              <w:rPr>
                <w:rFonts w:ascii="仿宋" w:eastAsia="仿宋" w:hAnsi="仿宋" w:cs="Times New Roman" w:hint="eastAsia"/>
                <w:sz w:val="24"/>
                <w:szCs w:val="24"/>
              </w:rPr>
              <w:t>工程。</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建设地点：</w:t>
            </w:r>
            <w:r>
              <w:rPr>
                <w:rFonts w:ascii="仿宋" w:eastAsia="仿宋" w:hAnsi="仿宋" w:cs="Times New Roman" w:hint="eastAsia"/>
                <w:sz w:val="24"/>
                <w:szCs w:val="24"/>
              </w:rPr>
              <w:t xml:space="preserve">恩施市巴东县水布垭镇三友坪社区四组 </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建设规模：</w:t>
            </w:r>
            <w:r>
              <w:rPr>
                <w:rFonts w:ascii="仿宋" w:eastAsia="仿宋" w:hAnsi="仿宋" w:cs="Times New Roman" w:hint="eastAsia"/>
                <w:sz w:val="24"/>
                <w:szCs w:val="24"/>
              </w:rPr>
              <w:t>详见施工图</w:t>
            </w:r>
          </w:p>
          <w:p w:rsidR="005D44C1" w:rsidRDefault="0051582B" w:rsidP="00FA5B1E">
            <w:pPr>
              <w:spacing w:after="0" w:line="400" w:lineRule="exact"/>
              <w:jc w:val="both"/>
              <w:rPr>
                <w:rFonts w:ascii="仿宋" w:eastAsia="仿宋" w:hAnsi="仿宋" w:cs="Times New Roman"/>
                <w:color w:val="FF0000"/>
                <w:sz w:val="24"/>
                <w:szCs w:val="24"/>
              </w:rPr>
            </w:pPr>
            <w:r>
              <w:rPr>
                <w:rFonts w:ascii="仿宋" w:eastAsia="仿宋" w:hAnsi="仿宋" w:cs="Times New Roman" w:hint="eastAsia"/>
                <w:b/>
                <w:sz w:val="24"/>
                <w:szCs w:val="24"/>
              </w:rPr>
              <w:t>合同形式：</w:t>
            </w:r>
            <w:r>
              <w:rPr>
                <w:rFonts w:ascii="仿宋" w:eastAsia="仿宋" w:hAnsi="仿宋" w:cs="Times New Roman" w:hint="eastAsia"/>
                <w:sz w:val="24"/>
                <w:szCs w:val="24"/>
              </w:rPr>
              <w:t>固定</w:t>
            </w:r>
            <w:r w:rsidR="00FA5B1E">
              <w:rPr>
                <w:rFonts w:ascii="仿宋" w:eastAsia="仿宋" w:hAnsi="仿宋" w:cs="Times New Roman" w:hint="eastAsia"/>
                <w:sz w:val="24"/>
                <w:szCs w:val="24"/>
              </w:rPr>
              <w:t>总价</w:t>
            </w:r>
            <w:r>
              <w:rPr>
                <w:rFonts w:ascii="仿宋" w:eastAsia="仿宋" w:hAnsi="仿宋" w:cs="Times New Roman" w:hint="eastAsia"/>
                <w:sz w:val="24"/>
                <w:szCs w:val="24"/>
              </w:rPr>
              <w:t xml:space="preserve">合同       </w:t>
            </w:r>
            <w:r>
              <w:rPr>
                <w:rFonts w:ascii="仿宋" w:eastAsia="仿宋" w:hAnsi="仿宋" w:cs="Times New Roman" w:hint="eastAsia"/>
                <w:color w:val="FF0000"/>
                <w:sz w:val="24"/>
                <w:szCs w:val="24"/>
              </w:rPr>
              <w:t xml:space="preserve">  </w:t>
            </w:r>
          </w:p>
        </w:tc>
      </w:tr>
      <w:tr w:rsidR="005D44C1" w:rsidTr="00481E4C">
        <w:trPr>
          <w:trHeight w:val="572"/>
        </w:trPr>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2</w:t>
            </w:r>
          </w:p>
        </w:tc>
        <w:tc>
          <w:tcPr>
            <w:tcW w:w="7837" w:type="dxa"/>
            <w:tcBorders>
              <w:right w:val="single" w:sz="12" w:space="0" w:color="auto"/>
            </w:tcBorders>
            <w:vAlign w:val="center"/>
          </w:tcPr>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采购人：</w:t>
            </w:r>
            <w:r>
              <w:rPr>
                <w:rFonts w:ascii="仿宋" w:eastAsia="仿宋" w:hAnsi="仿宋" w:cs="Times New Roman" w:hint="eastAsia"/>
                <w:sz w:val="24"/>
                <w:szCs w:val="24"/>
              </w:rPr>
              <w:t>恩施大清江国际旅游度假区有限公司</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3</w:t>
            </w:r>
          </w:p>
        </w:tc>
        <w:tc>
          <w:tcPr>
            <w:tcW w:w="7837" w:type="dxa"/>
            <w:tcBorders>
              <w:right w:val="single" w:sz="12" w:space="0" w:color="auto"/>
            </w:tcBorders>
            <w:vAlign w:val="center"/>
          </w:tcPr>
          <w:p w:rsidR="005D44C1" w:rsidRDefault="0051582B" w:rsidP="00FA5B1E">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工程质量要求：</w:t>
            </w:r>
            <w:r>
              <w:rPr>
                <w:rFonts w:ascii="仿宋" w:eastAsia="仿宋" w:hAnsi="仿宋" w:cs="Times New Roman" w:hint="eastAsia"/>
                <w:sz w:val="24"/>
                <w:szCs w:val="24"/>
              </w:rPr>
              <w:t>按照国家相关验收规范要求，一次性验收合格，并能保证通过</w:t>
            </w:r>
            <w:r w:rsidR="00FA5B1E">
              <w:rPr>
                <w:rFonts w:ascii="仿宋" w:eastAsia="仿宋" w:hAnsi="仿宋" w:cs="Times New Roman" w:hint="eastAsia"/>
                <w:sz w:val="24"/>
                <w:szCs w:val="24"/>
              </w:rPr>
              <w:t>项目所在地建筑工程质量监督站以及特种设备监督检验所的</w:t>
            </w:r>
            <w:r>
              <w:rPr>
                <w:rFonts w:ascii="仿宋" w:eastAsia="仿宋" w:hAnsi="仿宋" w:cs="Times New Roman" w:hint="eastAsia"/>
                <w:sz w:val="24"/>
                <w:szCs w:val="24"/>
              </w:rPr>
              <w:t>验收。</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4</w:t>
            </w:r>
          </w:p>
        </w:tc>
        <w:tc>
          <w:tcPr>
            <w:tcW w:w="7837" w:type="dxa"/>
            <w:tcBorders>
              <w:right w:val="single" w:sz="12" w:space="0" w:color="auto"/>
            </w:tcBorders>
            <w:vAlign w:val="center"/>
          </w:tcPr>
          <w:p w:rsidR="005D44C1" w:rsidRDefault="0051582B" w:rsidP="00FA5B1E">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工期要求：</w:t>
            </w:r>
            <w:r>
              <w:rPr>
                <w:rFonts w:ascii="仿宋" w:eastAsia="仿宋" w:hAnsi="仿宋" w:cs="Times New Roman" w:hint="eastAsia"/>
                <w:sz w:val="24"/>
                <w:szCs w:val="24"/>
                <w:u w:val="single"/>
              </w:rPr>
              <w:t xml:space="preserve"> </w:t>
            </w:r>
            <w:r w:rsidR="00FA5B1E">
              <w:rPr>
                <w:rFonts w:ascii="仿宋" w:eastAsia="仿宋" w:hAnsi="仿宋" w:cs="Times New Roman" w:hint="eastAsia"/>
                <w:sz w:val="24"/>
                <w:szCs w:val="24"/>
                <w:u w:val="single"/>
              </w:rPr>
              <w:t>45</w:t>
            </w:r>
            <w:r>
              <w:rPr>
                <w:rFonts w:ascii="仿宋" w:eastAsia="仿宋" w:hAnsi="仿宋" w:cs="Times New Roman" w:hint="eastAsia"/>
                <w:sz w:val="24"/>
                <w:szCs w:val="24"/>
                <w:u w:val="single"/>
              </w:rPr>
              <w:t xml:space="preserve"> </w:t>
            </w:r>
            <w:r>
              <w:rPr>
                <w:rFonts w:ascii="仿宋" w:eastAsia="仿宋" w:hAnsi="仿宋" w:cs="Times New Roman" w:hint="eastAsia"/>
                <w:sz w:val="24"/>
                <w:szCs w:val="24"/>
              </w:rPr>
              <w:t>日历天</w:t>
            </w:r>
          </w:p>
        </w:tc>
      </w:tr>
      <w:tr w:rsidR="00ED1ABD">
        <w:trPr>
          <w:trHeight w:val="484"/>
        </w:trPr>
        <w:tc>
          <w:tcPr>
            <w:tcW w:w="685" w:type="dxa"/>
            <w:tcBorders>
              <w:left w:val="single" w:sz="12" w:space="0" w:color="auto"/>
            </w:tcBorders>
            <w:vAlign w:val="center"/>
          </w:tcPr>
          <w:p w:rsidR="00ED1ABD" w:rsidRDefault="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5</w:t>
            </w:r>
          </w:p>
        </w:tc>
        <w:tc>
          <w:tcPr>
            <w:tcW w:w="7837" w:type="dxa"/>
            <w:tcBorders>
              <w:right w:val="single" w:sz="12" w:space="0" w:color="auto"/>
            </w:tcBorders>
            <w:vAlign w:val="center"/>
          </w:tcPr>
          <w:p w:rsidR="00ED1ABD" w:rsidRDefault="00F17CA0" w:rsidP="004A4D48">
            <w:pPr>
              <w:spacing w:after="0" w:line="360" w:lineRule="auto"/>
              <w:jc w:val="both"/>
              <w:rPr>
                <w:rFonts w:ascii="仿宋" w:eastAsia="仿宋" w:hAnsi="仿宋" w:cs="Times New Roman"/>
                <w:b/>
                <w:sz w:val="24"/>
                <w:szCs w:val="24"/>
              </w:rPr>
            </w:pPr>
            <w:r>
              <w:rPr>
                <w:rFonts w:ascii="仿宋" w:eastAsia="仿宋" w:hAnsi="仿宋" w:cs="Times New Roman" w:hint="eastAsia"/>
                <w:b/>
                <w:sz w:val="24"/>
                <w:szCs w:val="24"/>
              </w:rPr>
              <w:t>品牌要求：</w:t>
            </w:r>
            <w:r w:rsidR="00B82096" w:rsidRPr="00B82096">
              <w:rPr>
                <w:rFonts w:ascii="仿宋" w:eastAsia="仿宋" w:hAnsi="仿宋" w:cs="Times New Roman" w:hint="eastAsia"/>
                <w:sz w:val="24"/>
                <w:szCs w:val="24"/>
              </w:rPr>
              <w:t>奥的斯电梯（美国）、迅达电梯（瑞士）、通力电梯（芬兰）</w:t>
            </w:r>
            <w:r w:rsidR="004A4D48">
              <w:rPr>
                <w:rFonts w:ascii="仿宋" w:eastAsia="仿宋" w:hAnsi="仿宋" w:cs="Times New Roman" w:hint="eastAsia"/>
                <w:sz w:val="24"/>
                <w:szCs w:val="24"/>
              </w:rPr>
              <w:t>三</w:t>
            </w:r>
            <w:r w:rsidR="00B82096" w:rsidRPr="00B82096">
              <w:rPr>
                <w:rFonts w:ascii="仿宋" w:eastAsia="仿宋" w:hAnsi="仿宋" w:cs="Times New Roman" w:hint="eastAsia"/>
                <w:sz w:val="24"/>
                <w:szCs w:val="24"/>
              </w:rPr>
              <w:t>种品牌之中的任一品牌</w:t>
            </w:r>
            <w:r w:rsidR="00664A25">
              <w:rPr>
                <w:rFonts w:ascii="仿宋" w:eastAsia="仿宋" w:hAnsi="仿宋" w:cs="Times New Roman" w:hint="eastAsia"/>
                <w:sz w:val="24"/>
                <w:szCs w:val="24"/>
              </w:rPr>
              <w:t>（每个品牌必须单独报价）</w:t>
            </w:r>
          </w:p>
        </w:tc>
      </w:tr>
      <w:tr w:rsidR="005D44C1">
        <w:tc>
          <w:tcPr>
            <w:tcW w:w="685" w:type="dxa"/>
            <w:tcBorders>
              <w:left w:val="single" w:sz="12" w:space="0" w:color="auto"/>
            </w:tcBorders>
            <w:vAlign w:val="center"/>
          </w:tcPr>
          <w:p w:rsidR="005D44C1" w:rsidRDefault="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6</w:t>
            </w:r>
          </w:p>
        </w:tc>
        <w:tc>
          <w:tcPr>
            <w:tcW w:w="7837" w:type="dxa"/>
            <w:tcBorders>
              <w:right w:val="single" w:sz="12" w:space="0" w:color="auto"/>
            </w:tcBorders>
          </w:tcPr>
          <w:p w:rsidR="005D44C1" w:rsidRDefault="0051582B" w:rsidP="00FA5B1E">
            <w:pPr>
              <w:spacing w:after="0" w:line="400" w:lineRule="exact"/>
              <w:rPr>
                <w:rFonts w:ascii="仿宋" w:eastAsia="仿宋" w:hAnsi="仿宋" w:cs="Times New Roman"/>
                <w:sz w:val="24"/>
                <w:szCs w:val="24"/>
              </w:rPr>
            </w:pPr>
            <w:r>
              <w:rPr>
                <w:rFonts w:ascii="仿宋" w:eastAsia="仿宋" w:hAnsi="仿宋" w:cs="Times New Roman" w:hint="eastAsia"/>
                <w:b/>
                <w:sz w:val="24"/>
                <w:szCs w:val="24"/>
              </w:rPr>
              <w:t>投标人资格条件：</w:t>
            </w:r>
            <w:r>
              <w:rPr>
                <w:rFonts w:ascii="仿宋" w:eastAsia="仿宋" w:hAnsi="仿宋" w:cs="Times New Roman" w:hint="eastAsia"/>
                <w:sz w:val="24"/>
                <w:szCs w:val="24"/>
              </w:rPr>
              <w:t>详见谈判公告第</w:t>
            </w:r>
            <w:r w:rsidR="00684D2D">
              <w:rPr>
                <w:rFonts w:ascii="仿宋" w:eastAsia="仿宋" w:hAnsi="仿宋" w:cs="Times New Roman" w:hint="eastAsia"/>
                <w:sz w:val="24"/>
                <w:szCs w:val="24"/>
              </w:rPr>
              <w:t>7</w:t>
            </w:r>
            <w:r>
              <w:rPr>
                <w:rFonts w:ascii="仿宋" w:eastAsia="仿宋" w:hAnsi="仿宋" w:cs="Times New Roman" w:hint="eastAsia"/>
                <w:sz w:val="24"/>
                <w:szCs w:val="24"/>
              </w:rPr>
              <w:t>条。其中：“</w:t>
            </w:r>
            <w:r>
              <w:rPr>
                <w:rFonts w:ascii="仿宋" w:eastAsia="仿宋" w:hAnsi="仿宋" w:hint="eastAsia"/>
                <w:sz w:val="24"/>
                <w:szCs w:val="24"/>
              </w:rPr>
              <w:t>2014年</w:t>
            </w:r>
            <w:r w:rsidR="00684D2D">
              <w:rPr>
                <w:rFonts w:ascii="仿宋" w:eastAsia="仿宋" w:hAnsi="仿宋" w:hint="eastAsia"/>
                <w:sz w:val="24"/>
                <w:szCs w:val="24"/>
              </w:rPr>
              <w:t>10月</w:t>
            </w:r>
            <w:r>
              <w:rPr>
                <w:rFonts w:ascii="仿宋" w:eastAsia="仿宋" w:hAnsi="仿宋" w:hint="eastAsia"/>
                <w:sz w:val="24"/>
                <w:szCs w:val="24"/>
              </w:rPr>
              <w:t>至今独立承担过</w:t>
            </w:r>
            <w:r w:rsidR="00684D2D">
              <w:rPr>
                <w:rFonts w:ascii="仿宋" w:eastAsia="仿宋" w:hAnsi="仿宋" w:hint="eastAsia"/>
                <w:sz w:val="24"/>
                <w:szCs w:val="24"/>
              </w:rPr>
              <w:t>类似</w:t>
            </w:r>
            <w:r>
              <w:rPr>
                <w:rFonts w:ascii="仿宋" w:eastAsia="仿宋" w:hAnsi="仿宋" w:hint="eastAsia"/>
                <w:sz w:val="24"/>
                <w:szCs w:val="24"/>
              </w:rPr>
              <w:t>工程项目</w:t>
            </w:r>
            <w:r>
              <w:rPr>
                <w:rFonts w:ascii="仿宋" w:eastAsia="仿宋" w:hAnsi="仿宋" w:cs="Times New Roman" w:hint="eastAsia"/>
                <w:sz w:val="24"/>
                <w:szCs w:val="24"/>
              </w:rPr>
              <w:t>”，要求在开标会上提供合同原件，并在响应文件“商务文件”“证明投标人合格的资格文件”中提供合同复印件，不符合上述要求的，将视为资格审查不合格。</w:t>
            </w:r>
          </w:p>
        </w:tc>
      </w:tr>
      <w:tr w:rsidR="005D44C1">
        <w:tc>
          <w:tcPr>
            <w:tcW w:w="685" w:type="dxa"/>
            <w:tcBorders>
              <w:left w:val="single" w:sz="12" w:space="0" w:color="auto"/>
            </w:tcBorders>
            <w:vAlign w:val="center"/>
          </w:tcPr>
          <w:p w:rsidR="005D44C1" w:rsidRDefault="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7</w:t>
            </w:r>
          </w:p>
        </w:tc>
        <w:tc>
          <w:tcPr>
            <w:tcW w:w="7837" w:type="dxa"/>
            <w:tcBorders>
              <w:right w:val="single" w:sz="12" w:space="0" w:color="auto"/>
            </w:tcBorders>
          </w:tcPr>
          <w:p w:rsidR="005D44C1" w:rsidRDefault="0051582B" w:rsidP="00481E4C">
            <w:pPr>
              <w:spacing w:after="0" w:line="400" w:lineRule="exact"/>
              <w:rPr>
                <w:rFonts w:ascii="仿宋" w:eastAsia="仿宋" w:hAnsi="仿宋" w:cs="Times New Roman"/>
                <w:b/>
                <w:sz w:val="24"/>
                <w:szCs w:val="24"/>
              </w:rPr>
            </w:pPr>
            <w:r>
              <w:rPr>
                <w:rFonts w:ascii="仿宋" w:eastAsia="仿宋" w:hAnsi="仿宋" w:cs="Times New Roman" w:hint="eastAsia"/>
                <w:b/>
                <w:sz w:val="24"/>
                <w:szCs w:val="24"/>
              </w:rPr>
              <w:t>投标报价及费用：</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（1）本项目投标以人民币报价。</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（2）不论投标结果如何，投标人均应自行承担所有与投标有关的全部费用。</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（3）投标人应充分考虑项目实际情况，结合施工图、</w:t>
            </w:r>
            <w:r w:rsidR="00FA5B1E">
              <w:rPr>
                <w:rFonts w:ascii="仿宋" w:eastAsia="仿宋" w:hAnsi="仿宋" w:cs="Times New Roman" w:hint="eastAsia"/>
                <w:sz w:val="24"/>
                <w:szCs w:val="24"/>
              </w:rPr>
              <w:t>现场实际尺寸等</w:t>
            </w:r>
            <w:r>
              <w:rPr>
                <w:rFonts w:ascii="仿宋" w:eastAsia="仿宋" w:hAnsi="仿宋" w:cs="Times New Roman" w:hint="eastAsia"/>
                <w:sz w:val="24"/>
                <w:szCs w:val="24"/>
              </w:rPr>
              <w:t>自主报价</w:t>
            </w:r>
            <w:r w:rsidR="00286DE8">
              <w:rPr>
                <w:rFonts w:ascii="仿宋" w:eastAsia="仿宋" w:hAnsi="仿宋" w:cs="Times New Roman" w:hint="eastAsia"/>
                <w:sz w:val="24"/>
                <w:szCs w:val="24"/>
              </w:rPr>
              <w:t>。</w:t>
            </w:r>
          </w:p>
          <w:p w:rsidR="00286DE8" w:rsidRDefault="00286DE8"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（4</w:t>
            </w:r>
            <w:r w:rsidR="00610DCD">
              <w:rPr>
                <w:rFonts w:ascii="仿宋" w:eastAsia="仿宋" w:hAnsi="仿宋" w:cs="Times New Roman" w:hint="eastAsia"/>
                <w:sz w:val="24"/>
                <w:szCs w:val="24"/>
              </w:rPr>
              <w:t>）投标报价中应包含按相关规范要求规定的检测、调试</w:t>
            </w:r>
            <w:r w:rsidR="00FA5B1E">
              <w:rPr>
                <w:rFonts w:ascii="仿宋" w:eastAsia="仿宋" w:hAnsi="仿宋" w:cs="Times New Roman" w:hint="eastAsia"/>
                <w:sz w:val="24"/>
                <w:szCs w:val="24"/>
              </w:rPr>
              <w:t>、检验</w:t>
            </w:r>
            <w:r w:rsidR="00610DCD">
              <w:rPr>
                <w:rFonts w:ascii="仿宋" w:eastAsia="仿宋" w:hAnsi="仿宋" w:cs="Times New Roman" w:hint="eastAsia"/>
                <w:sz w:val="24"/>
                <w:szCs w:val="24"/>
              </w:rPr>
              <w:t>费用</w:t>
            </w:r>
            <w:r>
              <w:rPr>
                <w:rFonts w:ascii="仿宋" w:eastAsia="仿宋" w:hAnsi="仿宋" w:cs="Times New Roman" w:hint="eastAsia"/>
                <w:sz w:val="24"/>
                <w:szCs w:val="24"/>
              </w:rPr>
              <w:t>。</w:t>
            </w:r>
          </w:p>
        </w:tc>
      </w:tr>
      <w:tr w:rsidR="005D44C1">
        <w:tc>
          <w:tcPr>
            <w:tcW w:w="685" w:type="dxa"/>
            <w:tcBorders>
              <w:left w:val="single" w:sz="12" w:space="0" w:color="auto"/>
            </w:tcBorders>
            <w:vAlign w:val="center"/>
          </w:tcPr>
          <w:p w:rsidR="005D44C1" w:rsidRDefault="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8</w:t>
            </w:r>
          </w:p>
        </w:tc>
        <w:tc>
          <w:tcPr>
            <w:tcW w:w="7837" w:type="dxa"/>
            <w:tcBorders>
              <w:right w:val="single" w:sz="12" w:space="0" w:color="auto"/>
            </w:tcBorders>
          </w:tcPr>
          <w:p w:rsidR="005D44C1" w:rsidRPr="002C13A3" w:rsidRDefault="00531A5A" w:rsidP="002C13A3">
            <w:pPr>
              <w:spacing w:line="500" w:lineRule="exact"/>
              <w:rPr>
                <w:rFonts w:ascii="仿宋" w:eastAsia="仿宋" w:hAnsi="仿宋" w:cs="Times New Roman"/>
                <w:sz w:val="24"/>
                <w:szCs w:val="24"/>
              </w:rPr>
            </w:pPr>
            <w:r w:rsidRPr="002C13A3">
              <w:rPr>
                <w:rFonts w:ascii="仿宋" w:eastAsia="仿宋" w:hAnsi="仿宋" w:hint="eastAsia"/>
                <w:b/>
                <w:sz w:val="24"/>
                <w:szCs w:val="24"/>
              </w:rPr>
              <w:t>投标限价：</w:t>
            </w:r>
            <w:r w:rsidR="002C13A3" w:rsidRPr="002C13A3">
              <w:rPr>
                <w:rFonts w:ascii="仿宋" w:eastAsia="仿宋" w:hAnsi="仿宋" w:hint="eastAsia"/>
                <w:b/>
                <w:sz w:val="24"/>
                <w:szCs w:val="24"/>
              </w:rPr>
              <w:t>肆拾捌万捌仟捌佰元整</w:t>
            </w:r>
            <w:r w:rsidRPr="002C13A3">
              <w:rPr>
                <w:rFonts w:ascii="仿宋" w:eastAsia="仿宋" w:hAnsi="仿宋" w:hint="eastAsia"/>
                <w:b/>
                <w:sz w:val="24"/>
                <w:szCs w:val="24"/>
              </w:rPr>
              <w:t>（￥</w:t>
            </w:r>
            <w:r w:rsidR="002C13A3" w:rsidRPr="002C13A3">
              <w:rPr>
                <w:rFonts w:ascii="仿宋" w:eastAsia="仿宋" w:hAnsi="仿宋" w:hint="eastAsia"/>
                <w:b/>
                <w:sz w:val="24"/>
                <w:szCs w:val="24"/>
              </w:rPr>
              <w:t>488800.00</w:t>
            </w:r>
            <w:r w:rsidRPr="002C13A3">
              <w:rPr>
                <w:rFonts w:ascii="仿宋" w:eastAsia="仿宋" w:hAnsi="仿宋" w:hint="eastAsia"/>
                <w:b/>
                <w:sz w:val="24"/>
                <w:szCs w:val="24"/>
              </w:rPr>
              <w:t>元）（最高限价）</w:t>
            </w:r>
          </w:p>
        </w:tc>
      </w:tr>
      <w:tr w:rsidR="005D44C1">
        <w:tc>
          <w:tcPr>
            <w:tcW w:w="685" w:type="dxa"/>
            <w:tcBorders>
              <w:left w:val="single" w:sz="12" w:space="0" w:color="auto"/>
            </w:tcBorders>
            <w:vAlign w:val="center"/>
          </w:tcPr>
          <w:p w:rsidR="005D44C1" w:rsidRDefault="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9</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b/>
                <w:sz w:val="24"/>
                <w:szCs w:val="24"/>
              </w:rPr>
              <w:t>现场踏勘：</w:t>
            </w:r>
            <w:r>
              <w:rPr>
                <w:rFonts w:ascii="仿宋" w:eastAsia="仿宋" w:hAnsi="仿宋" w:cs="Times New Roman" w:hint="eastAsia"/>
                <w:sz w:val="24"/>
                <w:szCs w:val="24"/>
              </w:rPr>
              <w:t>采购人向投标人提供的有关图纸资料和数据，是采购单位现有的能使投标人使用的资料，采购人对投标人由此做出的推论、理解、和结论概不负责。投标人应自行对项目现场及周围环境进行踏勘，以便获取有关编制响应文件和签署合同所需的所有资料。</w:t>
            </w:r>
          </w:p>
          <w:p w:rsidR="005D44C1" w:rsidRDefault="0051582B">
            <w:pPr>
              <w:spacing w:after="0" w:line="360" w:lineRule="auto"/>
              <w:rPr>
                <w:rFonts w:ascii="仿宋" w:eastAsia="仿宋" w:hAnsi="仿宋" w:cs="Times New Roman"/>
                <w:b/>
                <w:sz w:val="24"/>
                <w:szCs w:val="24"/>
              </w:rPr>
            </w:pPr>
            <w:r>
              <w:rPr>
                <w:rFonts w:ascii="仿宋" w:eastAsia="仿宋" w:hAnsi="仿宋" w:cs="Times New Roman" w:hint="eastAsia"/>
                <w:b/>
                <w:sz w:val="24"/>
                <w:szCs w:val="24"/>
              </w:rPr>
              <w:t>现场联系人：</w:t>
            </w:r>
            <w:r>
              <w:rPr>
                <w:rFonts w:ascii="仿宋" w:eastAsia="仿宋" w:hAnsi="仿宋" w:cs="Times New Roman" w:hint="eastAsia"/>
                <w:sz w:val="24"/>
                <w:szCs w:val="24"/>
              </w:rPr>
              <w:t>缪经理    18671888770</w:t>
            </w:r>
          </w:p>
        </w:tc>
      </w:tr>
      <w:tr w:rsidR="005D44C1">
        <w:tc>
          <w:tcPr>
            <w:tcW w:w="685" w:type="dxa"/>
            <w:tcBorders>
              <w:left w:val="single" w:sz="12" w:space="0" w:color="auto"/>
            </w:tcBorders>
            <w:vAlign w:val="center"/>
          </w:tcPr>
          <w:p w:rsidR="005D44C1" w:rsidRDefault="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c>
          <w:tcPr>
            <w:tcW w:w="7837" w:type="dxa"/>
            <w:tcBorders>
              <w:right w:val="single" w:sz="12" w:space="0" w:color="auto"/>
            </w:tcBorders>
          </w:tcPr>
          <w:p w:rsidR="005D44C1" w:rsidRPr="0061008B" w:rsidRDefault="0051582B" w:rsidP="00664A25">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投标人提出疑问的截止时间：2017年</w:t>
            </w:r>
            <w:r w:rsidR="002C13A3" w:rsidRPr="0061008B">
              <w:rPr>
                <w:rFonts w:ascii="仿宋" w:eastAsia="仿宋" w:hAnsi="仿宋" w:cs="Times New Roman" w:hint="eastAsia"/>
                <w:b/>
                <w:sz w:val="24"/>
                <w:szCs w:val="24"/>
              </w:rPr>
              <w:t>11</w:t>
            </w:r>
            <w:r w:rsidRPr="0061008B">
              <w:rPr>
                <w:rFonts w:ascii="仿宋" w:eastAsia="仿宋" w:hAnsi="仿宋" w:cs="Times New Roman" w:hint="eastAsia"/>
                <w:b/>
                <w:sz w:val="24"/>
                <w:szCs w:val="24"/>
              </w:rPr>
              <w:t>月</w:t>
            </w:r>
            <w:r w:rsidR="00664A25">
              <w:rPr>
                <w:rFonts w:ascii="仿宋" w:eastAsia="仿宋" w:hAnsi="仿宋" w:cs="Times New Roman" w:hint="eastAsia"/>
                <w:b/>
                <w:sz w:val="24"/>
                <w:szCs w:val="24"/>
              </w:rPr>
              <w:t>24</w:t>
            </w:r>
            <w:r w:rsidRPr="0061008B">
              <w:rPr>
                <w:rFonts w:ascii="仿宋" w:eastAsia="仿宋" w:hAnsi="仿宋" w:cs="Times New Roman" w:hint="eastAsia"/>
                <w:b/>
                <w:sz w:val="24"/>
                <w:szCs w:val="24"/>
              </w:rPr>
              <w:t>日</w:t>
            </w:r>
            <w:r w:rsidR="00531A5A" w:rsidRPr="0061008B">
              <w:rPr>
                <w:rFonts w:ascii="仿宋" w:eastAsia="仿宋" w:hAnsi="仿宋" w:cs="Times New Roman" w:hint="eastAsia"/>
                <w:b/>
                <w:sz w:val="24"/>
                <w:szCs w:val="24"/>
              </w:rPr>
              <w:t>17</w:t>
            </w:r>
            <w:r w:rsidRPr="0061008B">
              <w:rPr>
                <w:rFonts w:ascii="仿宋" w:eastAsia="仿宋" w:hAnsi="仿宋" w:cs="Times New Roman" w:hint="eastAsia"/>
                <w:b/>
                <w:sz w:val="24"/>
                <w:szCs w:val="24"/>
              </w:rPr>
              <w:t>时。</w:t>
            </w:r>
          </w:p>
        </w:tc>
      </w:tr>
      <w:tr w:rsidR="005D44C1">
        <w:tc>
          <w:tcPr>
            <w:tcW w:w="685" w:type="dxa"/>
            <w:tcBorders>
              <w:left w:val="single" w:sz="12" w:space="0" w:color="auto"/>
            </w:tcBorders>
            <w:vAlign w:val="center"/>
          </w:tcPr>
          <w:p w:rsidR="005D44C1" w:rsidRDefault="00515441"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ED1ABD">
              <w:rPr>
                <w:rFonts w:ascii="仿宋" w:eastAsia="仿宋" w:hAnsi="仿宋" w:cs="Times New Roman" w:hint="eastAsia"/>
                <w:sz w:val="24"/>
                <w:szCs w:val="24"/>
              </w:rPr>
              <w:t>1</w:t>
            </w:r>
          </w:p>
        </w:tc>
        <w:tc>
          <w:tcPr>
            <w:tcW w:w="7837" w:type="dxa"/>
            <w:tcBorders>
              <w:right w:val="single" w:sz="12" w:space="0" w:color="auto"/>
            </w:tcBorders>
          </w:tcPr>
          <w:p w:rsidR="005D44C1" w:rsidRPr="0061008B" w:rsidRDefault="0051582B" w:rsidP="00664A25">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谈判文件的补充、修改、澄清的截止时间：</w:t>
            </w:r>
            <w:r w:rsidR="00531A5A" w:rsidRPr="0061008B">
              <w:rPr>
                <w:rFonts w:ascii="仿宋" w:eastAsia="仿宋" w:hAnsi="仿宋" w:cs="Times New Roman" w:hint="eastAsia"/>
                <w:b/>
                <w:sz w:val="24"/>
                <w:szCs w:val="24"/>
              </w:rPr>
              <w:t>2017年</w:t>
            </w:r>
            <w:r w:rsidR="002C13A3" w:rsidRPr="0061008B">
              <w:rPr>
                <w:rFonts w:ascii="仿宋" w:eastAsia="仿宋" w:hAnsi="仿宋" w:cs="Times New Roman" w:hint="eastAsia"/>
                <w:b/>
                <w:sz w:val="24"/>
                <w:szCs w:val="24"/>
              </w:rPr>
              <w:t>11</w:t>
            </w:r>
            <w:r w:rsidR="00531A5A" w:rsidRPr="0061008B">
              <w:rPr>
                <w:rFonts w:ascii="仿宋" w:eastAsia="仿宋" w:hAnsi="仿宋" w:cs="Times New Roman" w:hint="eastAsia"/>
                <w:b/>
                <w:sz w:val="24"/>
                <w:szCs w:val="24"/>
              </w:rPr>
              <w:t>月</w:t>
            </w:r>
            <w:r w:rsidR="00664A25">
              <w:rPr>
                <w:rFonts w:ascii="仿宋" w:eastAsia="仿宋" w:hAnsi="仿宋" w:cs="Times New Roman" w:hint="eastAsia"/>
                <w:b/>
                <w:sz w:val="24"/>
                <w:szCs w:val="24"/>
              </w:rPr>
              <w:t>24</w:t>
            </w:r>
            <w:r w:rsidR="00531A5A" w:rsidRPr="0061008B">
              <w:rPr>
                <w:rFonts w:ascii="仿宋" w:eastAsia="仿宋" w:hAnsi="仿宋" w:cs="Times New Roman" w:hint="eastAsia"/>
                <w:b/>
                <w:sz w:val="24"/>
                <w:szCs w:val="24"/>
              </w:rPr>
              <w:t>日</w:t>
            </w:r>
            <w:r w:rsidR="009A2F1C" w:rsidRPr="0061008B">
              <w:rPr>
                <w:rFonts w:ascii="仿宋" w:eastAsia="仿宋" w:hAnsi="仿宋" w:cs="Times New Roman" w:hint="eastAsia"/>
                <w:b/>
                <w:sz w:val="24"/>
                <w:szCs w:val="24"/>
              </w:rPr>
              <w:t>17</w:t>
            </w:r>
            <w:r w:rsidR="00531A5A" w:rsidRPr="0061008B">
              <w:rPr>
                <w:rFonts w:ascii="仿宋" w:eastAsia="仿宋" w:hAnsi="仿宋" w:cs="Times New Roman" w:hint="eastAsia"/>
                <w:b/>
                <w:sz w:val="24"/>
                <w:szCs w:val="24"/>
              </w:rPr>
              <w:t>时。</w:t>
            </w:r>
          </w:p>
        </w:tc>
      </w:tr>
      <w:tr w:rsidR="005D44C1">
        <w:tc>
          <w:tcPr>
            <w:tcW w:w="685" w:type="dxa"/>
            <w:tcBorders>
              <w:left w:val="single" w:sz="12" w:space="0" w:color="auto"/>
            </w:tcBorders>
            <w:vAlign w:val="center"/>
          </w:tcPr>
          <w:p w:rsidR="005D44C1" w:rsidRDefault="00515441"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ED1ABD">
              <w:rPr>
                <w:rFonts w:ascii="仿宋" w:eastAsia="仿宋" w:hAnsi="仿宋" w:cs="Times New Roman" w:hint="eastAsia"/>
                <w:sz w:val="24"/>
                <w:szCs w:val="24"/>
              </w:rPr>
              <w:t>2</w:t>
            </w:r>
          </w:p>
        </w:tc>
        <w:tc>
          <w:tcPr>
            <w:tcW w:w="7837" w:type="dxa"/>
            <w:tcBorders>
              <w:right w:val="single" w:sz="12" w:space="0" w:color="auto"/>
            </w:tcBorders>
          </w:tcPr>
          <w:p w:rsidR="005D44C1" w:rsidRPr="0061008B" w:rsidRDefault="0051582B" w:rsidP="005B5D70">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响应文件组成：</w:t>
            </w:r>
            <w:r w:rsidRPr="0061008B">
              <w:rPr>
                <w:rFonts w:ascii="仿宋" w:eastAsia="仿宋" w:hAnsi="仿宋" w:cs="Times New Roman" w:hint="eastAsia"/>
                <w:sz w:val="24"/>
                <w:szCs w:val="24"/>
              </w:rPr>
              <w:t>响应文件由商务文件、技术文件和报价文件组成（装订成一册）。响应文件一式</w:t>
            </w:r>
            <w:r w:rsidR="005B5D70" w:rsidRPr="0061008B">
              <w:rPr>
                <w:rFonts w:ascii="仿宋" w:eastAsia="仿宋" w:hAnsi="仿宋" w:cs="Times New Roman" w:hint="eastAsia"/>
                <w:sz w:val="24"/>
                <w:szCs w:val="24"/>
              </w:rPr>
              <w:t>五</w:t>
            </w:r>
            <w:r w:rsidRPr="0061008B">
              <w:rPr>
                <w:rFonts w:ascii="仿宋" w:eastAsia="仿宋" w:hAnsi="仿宋" w:cs="Times New Roman" w:hint="eastAsia"/>
                <w:sz w:val="24"/>
                <w:szCs w:val="24"/>
              </w:rPr>
              <w:t>份（正本壹份，副本</w:t>
            </w:r>
            <w:r w:rsidR="005B5D70" w:rsidRPr="0061008B">
              <w:rPr>
                <w:rFonts w:ascii="仿宋" w:eastAsia="仿宋" w:hAnsi="仿宋" w:cs="Times New Roman" w:hint="eastAsia"/>
                <w:sz w:val="24"/>
                <w:szCs w:val="24"/>
              </w:rPr>
              <w:t>肆</w:t>
            </w:r>
            <w:r w:rsidRPr="0061008B">
              <w:rPr>
                <w:rFonts w:ascii="仿宋" w:eastAsia="仿宋" w:hAnsi="仿宋" w:cs="Times New Roman" w:hint="eastAsia"/>
                <w:sz w:val="24"/>
                <w:szCs w:val="24"/>
              </w:rPr>
              <w:t>份）。</w:t>
            </w:r>
          </w:p>
        </w:tc>
      </w:tr>
      <w:tr w:rsidR="005D44C1">
        <w:tc>
          <w:tcPr>
            <w:tcW w:w="685" w:type="dxa"/>
            <w:tcBorders>
              <w:left w:val="single" w:sz="12" w:space="0" w:color="auto"/>
            </w:tcBorders>
            <w:vAlign w:val="center"/>
          </w:tcPr>
          <w:p w:rsidR="005D44C1" w:rsidRDefault="0051582B"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ED1ABD">
              <w:rPr>
                <w:rFonts w:ascii="仿宋" w:eastAsia="仿宋" w:hAnsi="仿宋" w:cs="Times New Roman" w:hint="eastAsia"/>
                <w:sz w:val="24"/>
                <w:szCs w:val="24"/>
              </w:rPr>
              <w:t>3</w:t>
            </w:r>
          </w:p>
        </w:tc>
        <w:tc>
          <w:tcPr>
            <w:tcW w:w="7837" w:type="dxa"/>
            <w:tcBorders>
              <w:right w:val="single" w:sz="12" w:space="0" w:color="auto"/>
            </w:tcBorders>
          </w:tcPr>
          <w:p w:rsidR="005D44C1" w:rsidRPr="0061008B" w:rsidRDefault="0051582B">
            <w:pPr>
              <w:spacing w:line="500" w:lineRule="exact"/>
              <w:rPr>
                <w:rFonts w:ascii="仿宋" w:eastAsia="仿宋" w:hAnsi="仿宋" w:cs="Times New Roman"/>
                <w:sz w:val="24"/>
                <w:szCs w:val="24"/>
              </w:rPr>
            </w:pPr>
            <w:r w:rsidRPr="0061008B">
              <w:rPr>
                <w:rFonts w:ascii="仿宋" w:eastAsia="仿宋" w:hAnsi="仿宋" w:cs="Times New Roman" w:hint="eastAsia"/>
                <w:sz w:val="24"/>
                <w:szCs w:val="24"/>
              </w:rPr>
              <w:t>投标有效期：投标截止日起60日。</w:t>
            </w:r>
          </w:p>
        </w:tc>
      </w:tr>
      <w:tr w:rsidR="005D44C1">
        <w:tc>
          <w:tcPr>
            <w:tcW w:w="685" w:type="dxa"/>
            <w:tcBorders>
              <w:left w:val="single" w:sz="12" w:space="0" w:color="auto"/>
            </w:tcBorders>
            <w:vAlign w:val="center"/>
          </w:tcPr>
          <w:p w:rsidR="005D44C1" w:rsidRDefault="0051582B"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ED1ABD">
              <w:rPr>
                <w:rFonts w:ascii="仿宋" w:eastAsia="仿宋" w:hAnsi="仿宋" w:cs="Times New Roman" w:hint="eastAsia"/>
                <w:sz w:val="24"/>
                <w:szCs w:val="24"/>
              </w:rPr>
              <w:t>4</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投标截止时间：详见谈判公告。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响应文件递交地点：详见谈判公告。</w:t>
            </w:r>
          </w:p>
        </w:tc>
      </w:tr>
      <w:tr w:rsidR="005D44C1">
        <w:tc>
          <w:tcPr>
            <w:tcW w:w="685" w:type="dxa"/>
            <w:tcBorders>
              <w:left w:val="single" w:sz="12" w:space="0" w:color="auto"/>
            </w:tcBorders>
            <w:vAlign w:val="center"/>
          </w:tcPr>
          <w:p w:rsidR="005D44C1" w:rsidRDefault="0051582B"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ED1ABD">
              <w:rPr>
                <w:rFonts w:ascii="仿宋" w:eastAsia="仿宋" w:hAnsi="仿宋" w:cs="Times New Roman" w:hint="eastAsia"/>
                <w:sz w:val="24"/>
                <w:szCs w:val="24"/>
              </w:rPr>
              <w:t>5</w:t>
            </w:r>
          </w:p>
        </w:tc>
        <w:tc>
          <w:tcPr>
            <w:tcW w:w="7837" w:type="dxa"/>
            <w:tcBorders>
              <w:right w:val="single" w:sz="12" w:space="0" w:color="auto"/>
            </w:tcBorders>
          </w:tcPr>
          <w:p w:rsidR="005D44C1" w:rsidRPr="0061008B" w:rsidRDefault="0051582B" w:rsidP="00664A25">
            <w:pPr>
              <w:spacing w:line="500" w:lineRule="exact"/>
              <w:rPr>
                <w:rFonts w:ascii="仿宋" w:eastAsia="仿宋" w:hAnsi="仿宋" w:cs="Times New Roman"/>
                <w:b/>
                <w:sz w:val="24"/>
                <w:szCs w:val="24"/>
              </w:rPr>
            </w:pPr>
            <w:r w:rsidRPr="0061008B">
              <w:rPr>
                <w:rFonts w:ascii="仿宋" w:eastAsia="仿宋" w:hAnsi="仿宋" w:cs="Times New Roman" w:hint="eastAsia"/>
                <w:b/>
                <w:sz w:val="24"/>
                <w:szCs w:val="24"/>
              </w:rPr>
              <w:t>响应文件递交截止时间：2017年</w:t>
            </w:r>
            <w:r w:rsidR="002C13A3" w:rsidRPr="0061008B">
              <w:rPr>
                <w:rFonts w:ascii="仿宋" w:eastAsia="仿宋" w:hAnsi="仿宋" w:cs="Times New Roman" w:hint="eastAsia"/>
                <w:b/>
                <w:sz w:val="24"/>
                <w:szCs w:val="24"/>
              </w:rPr>
              <w:t>11</w:t>
            </w:r>
            <w:r w:rsidRPr="0061008B">
              <w:rPr>
                <w:rFonts w:ascii="仿宋" w:eastAsia="仿宋" w:hAnsi="仿宋" w:cs="Times New Roman" w:hint="eastAsia"/>
                <w:b/>
                <w:sz w:val="24"/>
                <w:szCs w:val="24"/>
              </w:rPr>
              <w:t>月</w:t>
            </w:r>
            <w:r w:rsidR="00664A25">
              <w:rPr>
                <w:rFonts w:ascii="仿宋" w:eastAsia="仿宋" w:hAnsi="仿宋" w:cs="Times New Roman" w:hint="eastAsia"/>
                <w:b/>
                <w:sz w:val="24"/>
                <w:szCs w:val="24"/>
              </w:rPr>
              <w:t>27</w:t>
            </w:r>
            <w:r w:rsidRPr="0061008B">
              <w:rPr>
                <w:rFonts w:ascii="仿宋" w:eastAsia="仿宋" w:hAnsi="仿宋" w:cs="Times New Roman" w:hint="eastAsia"/>
                <w:b/>
                <w:sz w:val="24"/>
                <w:szCs w:val="24"/>
              </w:rPr>
              <w:t>日</w:t>
            </w:r>
            <w:r w:rsidR="00ED5750">
              <w:rPr>
                <w:rFonts w:ascii="仿宋" w:eastAsia="仿宋" w:hAnsi="仿宋" w:cs="Times New Roman" w:hint="eastAsia"/>
                <w:b/>
                <w:sz w:val="24"/>
                <w:szCs w:val="24"/>
              </w:rPr>
              <w:t>14</w:t>
            </w:r>
            <w:r w:rsidRPr="0061008B">
              <w:rPr>
                <w:rFonts w:ascii="仿宋" w:eastAsia="仿宋" w:hAnsi="仿宋" w:cs="Times New Roman" w:hint="eastAsia"/>
                <w:b/>
                <w:sz w:val="24"/>
                <w:szCs w:val="24"/>
              </w:rPr>
              <w:t>时</w:t>
            </w:r>
            <w:r w:rsidR="00ED5750">
              <w:rPr>
                <w:rFonts w:ascii="仿宋" w:eastAsia="仿宋" w:hAnsi="仿宋" w:cs="Times New Roman" w:hint="eastAsia"/>
                <w:b/>
                <w:sz w:val="24"/>
                <w:szCs w:val="24"/>
              </w:rPr>
              <w:t>3</w:t>
            </w:r>
            <w:r w:rsidRPr="0061008B">
              <w:rPr>
                <w:rFonts w:ascii="仿宋" w:eastAsia="仿宋" w:hAnsi="仿宋" w:cs="Times New Roman" w:hint="eastAsia"/>
                <w:b/>
                <w:sz w:val="24"/>
                <w:szCs w:val="24"/>
              </w:rPr>
              <w:t>0分。</w:t>
            </w:r>
          </w:p>
        </w:tc>
      </w:tr>
      <w:tr w:rsidR="005D44C1">
        <w:tc>
          <w:tcPr>
            <w:tcW w:w="685" w:type="dxa"/>
            <w:tcBorders>
              <w:left w:val="single" w:sz="12" w:space="0" w:color="auto"/>
            </w:tcBorders>
            <w:vAlign w:val="center"/>
          </w:tcPr>
          <w:p w:rsidR="005D44C1" w:rsidRDefault="0051582B"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ED1ABD">
              <w:rPr>
                <w:rFonts w:ascii="仿宋" w:eastAsia="仿宋" w:hAnsi="仿宋" w:cs="Times New Roman" w:hint="eastAsia"/>
                <w:sz w:val="24"/>
                <w:szCs w:val="24"/>
              </w:rPr>
              <w:t>6</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开标地点：详见谈判公告。</w:t>
            </w:r>
          </w:p>
        </w:tc>
      </w:tr>
      <w:tr w:rsidR="005D44C1">
        <w:tc>
          <w:tcPr>
            <w:tcW w:w="685" w:type="dxa"/>
            <w:tcBorders>
              <w:left w:val="single" w:sz="12" w:space="0" w:color="auto"/>
            </w:tcBorders>
            <w:vAlign w:val="center"/>
          </w:tcPr>
          <w:p w:rsidR="005D44C1" w:rsidRDefault="0051582B"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ED1ABD">
              <w:rPr>
                <w:rFonts w:ascii="仿宋" w:eastAsia="仿宋" w:hAnsi="仿宋" w:cs="Times New Roman" w:hint="eastAsia"/>
                <w:sz w:val="24"/>
                <w:szCs w:val="24"/>
              </w:rPr>
              <w:t>7</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原件携带要求：</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投标人应在开标会现场提交下列资格证明材料：</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1.1</w:t>
            </w:r>
            <w:r>
              <w:rPr>
                <w:rFonts w:ascii="仿宋" w:eastAsia="仿宋" w:hAnsi="仿宋" w:cs="Times New Roman" w:hint="eastAsia"/>
                <w:sz w:val="24"/>
                <w:szCs w:val="24"/>
              </w:rPr>
              <w:t>有效的企业法人营业执照副本或事业单位法人证书副本，均为原件；</w:t>
            </w:r>
          </w:p>
          <w:p w:rsidR="005D44C1" w:rsidRPr="0064563E"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sidRPr="0064563E">
              <w:rPr>
                <w:rFonts w:ascii="仿宋" w:eastAsia="仿宋" w:hAnsi="仿宋" w:cs="Times New Roman"/>
                <w:sz w:val="24"/>
                <w:szCs w:val="24"/>
              </w:rPr>
              <w:t>1.2</w:t>
            </w:r>
            <w:r w:rsidR="0064563E" w:rsidRPr="0064563E">
              <w:rPr>
                <w:rFonts w:ascii="仿宋" w:eastAsia="仿宋" w:hAnsi="仿宋" w:hint="eastAsia"/>
                <w:sz w:val="24"/>
                <w:szCs w:val="24"/>
              </w:rPr>
              <w:t>具备《中华人民共和国特种设备安装改造维修许可证》（电梯）施工类别（安装、维修）C级及以上许可资格，或</w:t>
            </w:r>
            <w:r w:rsidR="0064563E" w:rsidRPr="0064563E">
              <w:rPr>
                <w:rFonts w:ascii="仿宋" w:eastAsia="仿宋" w:hAnsi="仿宋" w:cs="宋体" w:hint="eastAsia"/>
                <w:sz w:val="24"/>
                <w:szCs w:val="24"/>
              </w:rPr>
              <w:t>具备《中华人民共和国特种设备制造许可证》（电梯/自动扶梯）C级及以上许可资格</w:t>
            </w:r>
            <w:r w:rsidR="0064563E">
              <w:rPr>
                <w:rFonts w:ascii="仿宋" w:eastAsia="仿宋" w:hAnsi="仿宋" w:cs="宋体" w:hint="eastAsia"/>
                <w:sz w:val="24"/>
                <w:szCs w:val="24"/>
              </w:rPr>
              <w:t>证书</w:t>
            </w:r>
            <w:r w:rsidRPr="0064563E">
              <w:rPr>
                <w:rFonts w:ascii="仿宋" w:eastAsia="仿宋" w:hAnsi="仿宋" w:cs="Times New Roman" w:hint="eastAsia"/>
                <w:sz w:val="24"/>
                <w:szCs w:val="24"/>
              </w:rPr>
              <w:t>，均为原件；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 xml:space="preserve">1.3 </w:t>
            </w:r>
            <w:r>
              <w:rPr>
                <w:rFonts w:ascii="仿宋" w:eastAsia="仿宋" w:hAnsi="仿宋" w:cs="Times New Roman" w:hint="eastAsia"/>
                <w:sz w:val="24"/>
                <w:szCs w:val="24"/>
              </w:rPr>
              <w:t>投标人资格条件中要求的类似业绩：</w:t>
            </w:r>
            <w:r>
              <w:rPr>
                <w:rFonts w:ascii="仿宋" w:eastAsia="仿宋" w:hAnsi="仿宋" w:hint="eastAsia"/>
                <w:sz w:val="24"/>
                <w:szCs w:val="24"/>
              </w:rPr>
              <w:t>2014年</w:t>
            </w:r>
            <w:r w:rsidR="005B5D70">
              <w:rPr>
                <w:rFonts w:ascii="仿宋" w:eastAsia="仿宋" w:hAnsi="仿宋" w:hint="eastAsia"/>
                <w:sz w:val="24"/>
                <w:szCs w:val="24"/>
              </w:rPr>
              <w:t>10月</w:t>
            </w:r>
            <w:r>
              <w:rPr>
                <w:rFonts w:ascii="仿宋" w:eastAsia="仿宋" w:hAnsi="仿宋" w:hint="eastAsia"/>
                <w:sz w:val="24"/>
                <w:szCs w:val="24"/>
              </w:rPr>
              <w:t>至今独立承担过</w:t>
            </w:r>
            <w:r w:rsidR="005B5D70">
              <w:rPr>
                <w:rFonts w:ascii="仿宋" w:eastAsia="仿宋" w:hAnsi="仿宋" w:hint="eastAsia"/>
                <w:sz w:val="24"/>
                <w:szCs w:val="24"/>
              </w:rPr>
              <w:t>类似</w:t>
            </w:r>
            <w:r>
              <w:rPr>
                <w:rFonts w:ascii="仿宋" w:eastAsia="仿宋" w:hAnsi="仿宋" w:hint="eastAsia"/>
                <w:sz w:val="24"/>
                <w:szCs w:val="24"/>
              </w:rPr>
              <w:t>工程项目</w:t>
            </w:r>
            <w:r>
              <w:rPr>
                <w:rFonts w:ascii="仿宋" w:eastAsia="仿宋" w:hAnsi="仿宋" w:cs="Times New Roman" w:hint="eastAsia"/>
                <w:sz w:val="24"/>
                <w:szCs w:val="24"/>
              </w:rPr>
              <w:t>的合同书原件；</w:t>
            </w:r>
          </w:p>
          <w:p w:rsidR="005D44C1" w:rsidRPr="0064563E" w:rsidRDefault="0051582B" w:rsidP="009D72C0">
            <w:pPr>
              <w:spacing w:after="0" w:line="360" w:lineRule="auto"/>
              <w:ind w:firstLine="468"/>
              <w:rPr>
                <w:rFonts w:ascii="仿宋" w:eastAsia="仿宋" w:hAnsi="仿宋" w:cs="Times New Roman"/>
                <w:sz w:val="24"/>
                <w:szCs w:val="24"/>
              </w:rPr>
            </w:pPr>
            <w:r>
              <w:rPr>
                <w:rFonts w:ascii="仿宋" w:eastAsia="仿宋" w:hAnsi="仿宋" w:cs="Times New Roman"/>
                <w:sz w:val="24"/>
                <w:szCs w:val="24"/>
              </w:rPr>
              <w:t>1.4</w:t>
            </w:r>
            <w:r w:rsidR="0064563E">
              <w:rPr>
                <w:rFonts w:ascii="仿宋" w:eastAsia="仿宋" w:hAnsi="仿宋" w:cs="Times New Roman" w:hint="eastAsia"/>
                <w:sz w:val="24"/>
                <w:szCs w:val="24"/>
              </w:rPr>
              <w:t>项目负责人</w:t>
            </w:r>
            <w:r>
              <w:rPr>
                <w:rFonts w:ascii="仿宋" w:eastAsia="仿宋" w:hAnsi="仿宋" w:hint="eastAsia"/>
                <w:sz w:val="24"/>
                <w:szCs w:val="24"/>
              </w:rPr>
              <w:t>机电工程二级建造师及以上</w:t>
            </w:r>
            <w:r w:rsidR="005B5D70">
              <w:rPr>
                <w:rFonts w:ascii="仿宋" w:eastAsia="仿宋" w:hAnsi="仿宋" w:cs="Times New Roman" w:hint="eastAsia"/>
                <w:sz w:val="24"/>
                <w:szCs w:val="24"/>
              </w:rPr>
              <w:t>注册</w:t>
            </w:r>
            <w:r>
              <w:rPr>
                <w:rFonts w:ascii="仿宋" w:eastAsia="仿宋" w:hAnsi="仿宋" w:cs="Times New Roman" w:hint="eastAsia"/>
                <w:sz w:val="24"/>
                <w:szCs w:val="24"/>
              </w:rPr>
              <w:t>证书原件</w:t>
            </w:r>
            <w:r w:rsidR="0064563E" w:rsidRPr="0064563E">
              <w:rPr>
                <w:rFonts w:ascii="仿宋" w:eastAsia="仿宋" w:hAnsi="仿宋" w:hint="eastAsia"/>
                <w:sz w:val="24"/>
                <w:szCs w:val="24"/>
              </w:rPr>
              <w:t>或</w:t>
            </w:r>
            <w:r w:rsidR="0064563E">
              <w:rPr>
                <w:rFonts w:ascii="仿宋" w:eastAsia="仿宋" w:hAnsi="仿宋" w:hint="eastAsia"/>
                <w:sz w:val="24"/>
                <w:szCs w:val="24"/>
              </w:rPr>
              <w:t>国家承认的电气或</w:t>
            </w:r>
            <w:r w:rsidR="0064563E" w:rsidRPr="0064563E">
              <w:rPr>
                <w:rFonts w:ascii="仿宋" w:eastAsia="仿宋" w:hAnsi="仿宋" w:hint="eastAsia"/>
                <w:sz w:val="24"/>
                <w:szCs w:val="24"/>
              </w:rPr>
              <w:t>机械专业工程师以上职称</w:t>
            </w:r>
            <w:r w:rsidR="0064563E">
              <w:rPr>
                <w:rFonts w:ascii="仿宋" w:eastAsia="仿宋" w:hAnsi="仿宋" w:hint="eastAsia"/>
                <w:sz w:val="24"/>
                <w:szCs w:val="24"/>
              </w:rPr>
              <w:t>证书原件</w:t>
            </w:r>
            <w:r w:rsidR="0064563E" w:rsidRPr="0064563E">
              <w:rPr>
                <w:rFonts w:ascii="仿宋" w:eastAsia="仿宋" w:hAnsi="仿宋" w:hint="eastAsia"/>
                <w:sz w:val="24"/>
                <w:szCs w:val="24"/>
              </w:rPr>
              <w:t>； 拟投入本项目的安装人员</w:t>
            </w:r>
            <w:r w:rsidR="0064563E" w:rsidRPr="0064563E">
              <w:rPr>
                <w:rFonts w:ascii="仿宋" w:eastAsia="仿宋" w:hAnsi="仿宋" w:hint="eastAsia"/>
                <w:sz w:val="24"/>
                <w:szCs w:val="24"/>
              </w:rPr>
              <w:lastRenderedPageBreak/>
              <w:t>具备</w:t>
            </w:r>
            <w:r w:rsidR="0064563E">
              <w:rPr>
                <w:rFonts w:ascii="仿宋" w:eastAsia="仿宋" w:hAnsi="仿宋" w:hint="eastAsia"/>
                <w:sz w:val="24"/>
                <w:szCs w:val="24"/>
              </w:rPr>
              <w:t>的</w:t>
            </w:r>
            <w:r w:rsidR="0064563E" w:rsidRPr="0064563E">
              <w:rPr>
                <w:rFonts w:ascii="仿宋" w:eastAsia="仿宋" w:hAnsi="仿宋" w:hint="eastAsia"/>
                <w:sz w:val="24"/>
                <w:szCs w:val="24"/>
              </w:rPr>
              <w:t>特种设备操作证</w:t>
            </w:r>
            <w:r w:rsidR="0064563E">
              <w:rPr>
                <w:rFonts w:ascii="仿宋" w:eastAsia="仿宋" w:hAnsi="仿宋" w:hint="eastAsia"/>
                <w:sz w:val="24"/>
                <w:szCs w:val="24"/>
              </w:rPr>
              <w:t>书原件</w:t>
            </w:r>
            <w:r w:rsidR="0064563E" w:rsidRPr="0064563E">
              <w:rPr>
                <w:rFonts w:ascii="仿宋" w:eastAsia="仿宋" w:hAnsi="仿宋" w:hint="eastAsia"/>
                <w:sz w:val="24"/>
                <w:szCs w:val="24"/>
              </w:rPr>
              <w:t>，且在有效期内；</w:t>
            </w:r>
          </w:p>
          <w:p w:rsidR="009D72C0" w:rsidRDefault="009D72C0" w:rsidP="009D72C0">
            <w:pPr>
              <w:spacing w:after="0" w:line="360" w:lineRule="auto"/>
              <w:ind w:firstLine="468"/>
              <w:rPr>
                <w:rFonts w:ascii="仿宋" w:eastAsia="仿宋" w:hAnsi="仿宋" w:cs="Times New Roman"/>
                <w:sz w:val="24"/>
                <w:szCs w:val="24"/>
              </w:rPr>
            </w:pPr>
            <w:r>
              <w:rPr>
                <w:rFonts w:ascii="仿宋" w:eastAsia="仿宋" w:hAnsi="仿宋" w:cs="Times New Roman" w:hint="eastAsia"/>
                <w:sz w:val="24"/>
                <w:szCs w:val="24"/>
              </w:rPr>
              <w:t>1.5近三年财务审计报告（2014、2015、2016</w:t>
            </w:r>
            <w:r w:rsidR="0064563E">
              <w:rPr>
                <w:rFonts w:ascii="仿宋" w:eastAsia="仿宋" w:hAnsi="仿宋" w:cs="Times New Roman" w:hint="eastAsia"/>
                <w:sz w:val="24"/>
                <w:szCs w:val="24"/>
              </w:rPr>
              <w:t>年</w:t>
            </w:r>
            <w:r>
              <w:rPr>
                <w:rFonts w:ascii="仿宋" w:eastAsia="仿宋" w:hAnsi="仿宋" w:cs="Times New Roman" w:hint="eastAsia"/>
                <w:sz w:val="24"/>
                <w:szCs w:val="24"/>
              </w:rPr>
              <w:t>）</w:t>
            </w:r>
            <w:r w:rsidR="0064563E">
              <w:rPr>
                <w:rFonts w:ascii="仿宋" w:eastAsia="仿宋" w:hAnsi="仿宋" w:cs="Times New Roman" w:hint="eastAsia"/>
                <w:sz w:val="24"/>
                <w:szCs w:val="24"/>
              </w:rPr>
              <w:t>；</w:t>
            </w:r>
          </w:p>
          <w:p w:rsidR="0064563E" w:rsidRDefault="0064563E" w:rsidP="009D72C0">
            <w:pPr>
              <w:spacing w:after="0" w:line="360" w:lineRule="auto"/>
              <w:ind w:firstLine="468"/>
              <w:rPr>
                <w:rFonts w:ascii="仿宋" w:eastAsia="仿宋" w:hAnsi="仿宋"/>
                <w:sz w:val="24"/>
                <w:szCs w:val="24"/>
              </w:rPr>
            </w:pPr>
            <w:r>
              <w:rPr>
                <w:rFonts w:ascii="仿宋" w:eastAsia="仿宋" w:hAnsi="仿宋" w:hint="eastAsia"/>
                <w:sz w:val="24"/>
                <w:szCs w:val="24"/>
              </w:rPr>
              <w:t>1.6</w:t>
            </w:r>
            <w:r w:rsidRPr="0064563E">
              <w:rPr>
                <w:rFonts w:ascii="仿宋" w:eastAsia="仿宋" w:hAnsi="仿宋" w:hint="eastAsia"/>
                <w:sz w:val="24"/>
                <w:szCs w:val="24"/>
              </w:rPr>
              <w:t>《检查机关行贿犯罪档案查询结果告知函》</w:t>
            </w:r>
            <w:r>
              <w:rPr>
                <w:rFonts w:ascii="仿宋" w:eastAsia="仿宋" w:hAnsi="仿宋" w:hint="eastAsia"/>
                <w:sz w:val="24"/>
                <w:szCs w:val="24"/>
              </w:rPr>
              <w:t>；</w:t>
            </w:r>
          </w:p>
          <w:p w:rsidR="0064563E" w:rsidRDefault="0064563E" w:rsidP="009D72C0">
            <w:pPr>
              <w:spacing w:after="0" w:line="360" w:lineRule="auto"/>
              <w:ind w:firstLine="468"/>
              <w:rPr>
                <w:rFonts w:ascii="仿宋" w:eastAsia="仿宋" w:hAnsi="仿宋"/>
                <w:kern w:val="10"/>
                <w:sz w:val="24"/>
                <w:szCs w:val="24"/>
              </w:rPr>
            </w:pPr>
            <w:r>
              <w:rPr>
                <w:rFonts w:ascii="仿宋" w:eastAsia="仿宋" w:hAnsi="仿宋" w:cs="Times New Roman" w:hint="eastAsia"/>
                <w:sz w:val="24"/>
                <w:szCs w:val="24"/>
              </w:rPr>
              <w:t>1.7</w:t>
            </w:r>
            <w:r w:rsidRPr="0064563E">
              <w:rPr>
                <w:rFonts w:ascii="仿宋" w:eastAsia="仿宋" w:hAnsi="仿宋" w:hint="eastAsia"/>
                <w:kern w:val="10"/>
                <w:sz w:val="24"/>
                <w:szCs w:val="24"/>
              </w:rPr>
              <w:t>投标人在参加投标活动前三年内，在经营活动中没有重大违法记录（提供书面声明）；没有不良行为记录（提供全国建筑市场监管公共服务平台查询记录截图）；</w:t>
            </w:r>
          </w:p>
          <w:p w:rsidR="0064563E" w:rsidRPr="0064563E" w:rsidRDefault="0064563E" w:rsidP="009D72C0">
            <w:pPr>
              <w:spacing w:after="0" w:line="360" w:lineRule="auto"/>
              <w:ind w:firstLine="468"/>
              <w:rPr>
                <w:rFonts w:ascii="仿宋" w:eastAsia="仿宋" w:hAnsi="仿宋" w:cs="Times New Roman"/>
                <w:sz w:val="24"/>
                <w:szCs w:val="24"/>
              </w:rPr>
            </w:pPr>
            <w:r>
              <w:rPr>
                <w:rFonts w:ascii="仿宋" w:eastAsia="仿宋" w:hAnsi="仿宋" w:hint="eastAsia"/>
                <w:kern w:val="10"/>
                <w:sz w:val="24"/>
                <w:szCs w:val="24"/>
              </w:rPr>
              <w:t>1.8不拖欠农民工工资承诺书；</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sidR="0064563E">
              <w:rPr>
                <w:rFonts w:ascii="仿宋" w:eastAsia="仿宋" w:hAnsi="仿宋" w:cs="Times New Roman" w:hint="eastAsia"/>
                <w:sz w:val="24"/>
                <w:szCs w:val="24"/>
              </w:rPr>
              <w:t>9</w:t>
            </w:r>
            <w:r>
              <w:rPr>
                <w:rFonts w:ascii="仿宋" w:eastAsia="仿宋" w:hAnsi="仿宋" w:cs="Times New Roman" w:hint="eastAsia"/>
                <w:sz w:val="24"/>
                <w:szCs w:val="24"/>
              </w:rPr>
              <w:t>法定代表人授权委托书（法定代表人授权他人参加开标会的情形须提供）、法定代表人或其委托代理人的身份证件，均为原件；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以上证明材料应由投标人的法定代表人或其委托代理人在开标会现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）公证机关的公证书原件（应当提供证件的主要信息）；</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（2）证件原件办理年审、换证、遗失或其他客观情形不能携带至现场的，提供发证机关的证明材料原件，证明材料中应当注明证件的主要信息。</w:t>
            </w:r>
          </w:p>
          <w:p w:rsidR="005D44C1" w:rsidRDefault="0051582B">
            <w:pPr>
              <w:spacing w:after="0" w:line="360" w:lineRule="auto"/>
              <w:ind w:firstLineChars="200" w:firstLine="480"/>
              <w:rPr>
                <w:rFonts w:ascii="仿宋" w:eastAsia="仿宋" w:hAnsi="仿宋" w:cs="Times New Roman"/>
                <w:sz w:val="24"/>
                <w:szCs w:val="24"/>
              </w:rPr>
            </w:pPr>
            <w:r>
              <w:rPr>
                <w:rFonts w:ascii="仿宋" w:eastAsia="仿宋" w:hAnsi="仿宋" w:cs="Times New Roman"/>
                <w:sz w:val="24"/>
                <w:szCs w:val="24"/>
              </w:rPr>
              <w:t xml:space="preserve">2. </w:t>
            </w:r>
            <w:r>
              <w:rPr>
                <w:rFonts w:ascii="仿宋" w:eastAsia="仿宋" w:hAnsi="仿宋" w:cs="Times New Roman" w:hint="eastAsia"/>
                <w:sz w:val="24"/>
                <w:szCs w:val="24"/>
              </w:rPr>
              <w:t>上述第</w:t>
            </w:r>
            <w:r>
              <w:rPr>
                <w:rFonts w:ascii="仿宋" w:eastAsia="仿宋" w:hAnsi="仿宋" w:cs="Times New Roman"/>
                <w:sz w:val="24"/>
                <w:szCs w:val="24"/>
              </w:rPr>
              <w:t>1</w:t>
            </w:r>
            <w:r>
              <w:rPr>
                <w:rFonts w:ascii="仿宋" w:eastAsia="仿宋" w:hAnsi="仿宋" w:cs="Times New Roman" w:hint="eastAsia"/>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代理人存档，不退还）。</w:t>
            </w:r>
          </w:p>
        </w:tc>
      </w:tr>
      <w:tr w:rsidR="005D44C1">
        <w:tc>
          <w:tcPr>
            <w:tcW w:w="685" w:type="dxa"/>
            <w:tcBorders>
              <w:left w:val="single" w:sz="12" w:space="0" w:color="auto"/>
            </w:tcBorders>
            <w:vAlign w:val="center"/>
          </w:tcPr>
          <w:p w:rsidR="005D44C1" w:rsidRDefault="0051582B"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1</w:t>
            </w:r>
            <w:r w:rsidR="00ED1ABD">
              <w:rPr>
                <w:rFonts w:ascii="仿宋" w:eastAsia="仿宋" w:hAnsi="仿宋" w:cs="Times New Roman" w:hint="eastAsia"/>
                <w:sz w:val="24"/>
                <w:szCs w:val="24"/>
              </w:rPr>
              <w:t>8</w:t>
            </w:r>
          </w:p>
        </w:tc>
        <w:tc>
          <w:tcPr>
            <w:tcW w:w="7837" w:type="dxa"/>
            <w:tcBorders>
              <w:right w:val="single" w:sz="12" w:space="0" w:color="auto"/>
            </w:tcBorders>
          </w:tcPr>
          <w:p w:rsidR="005D44C1" w:rsidRDefault="0051582B" w:rsidP="00ED1ABD">
            <w:pPr>
              <w:spacing w:line="500" w:lineRule="exact"/>
              <w:rPr>
                <w:rFonts w:ascii="仿宋" w:eastAsia="仿宋" w:hAnsi="仿宋" w:cs="Times New Roman"/>
                <w:sz w:val="24"/>
                <w:szCs w:val="24"/>
              </w:rPr>
            </w:pPr>
            <w:r>
              <w:rPr>
                <w:rFonts w:ascii="仿宋" w:eastAsia="仿宋" w:hAnsi="仿宋" w:cs="Times New Roman" w:hint="eastAsia"/>
                <w:sz w:val="24"/>
                <w:szCs w:val="24"/>
              </w:rPr>
              <w:t>评标办法：综合评</w:t>
            </w:r>
            <w:r w:rsidR="00ED1ABD">
              <w:rPr>
                <w:rFonts w:ascii="仿宋" w:eastAsia="仿宋" w:hAnsi="仿宋" w:cs="Times New Roman" w:hint="eastAsia"/>
                <w:sz w:val="24"/>
                <w:szCs w:val="24"/>
              </w:rPr>
              <w:t>分</w:t>
            </w:r>
            <w:r>
              <w:rPr>
                <w:rFonts w:ascii="仿宋" w:eastAsia="仿宋" w:hAnsi="仿宋" w:cs="Times New Roman" w:hint="eastAsia"/>
                <w:sz w:val="24"/>
                <w:szCs w:val="24"/>
              </w:rPr>
              <w:t>法</w:t>
            </w:r>
          </w:p>
        </w:tc>
      </w:tr>
    </w:tbl>
    <w:p w:rsidR="005D44C1" w:rsidRDefault="005D44C1">
      <w:pPr>
        <w:spacing w:line="220" w:lineRule="atLeast"/>
        <w:rPr>
          <w:rFonts w:ascii="仿宋" w:eastAsia="仿宋" w:hAnsi="仿宋"/>
          <w:sz w:val="24"/>
          <w:szCs w:val="24"/>
        </w:rPr>
      </w:pP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1.总  则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1.1适用范围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本谈判文件仅适用于本次采购项目的招标、投标、评标、定标、验收、合同履约、付款等行为（法律、法规另有规定的，从其规定）。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1.2定义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1.2.1“采购人”是指采购单位</w:t>
      </w:r>
      <w:r>
        <w:rPr>
          <w:rFonts w:ascii="仿宋" w:eastAsia="仿宋" w:hAnsi="仿宋" w:hint="eastAsia"/>
          <w:sz w:val="24"/>
          <w:szCs w:val="24"/>
          <w:u w:val="single"/>
        </w:rPr>
        <w:t>恩施大清江国际旅游度假区有限公司</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1.2.2“供应商”是指对本次谈判采购项目表现出兴趣，并有可能实际参与该项目投标的法人。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1.2.3“投标人”是指按照一定的程序，从采购人获取了招标文件，并向采购人提交投标文件的供应商。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1.2.4“招标采购单位”是指采购人。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1.2.5 “服务”是指谈判文件规定中标方须承担的设计工作及相应的配合服务工作。具体详见谈判文件第三章。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1.2.6“项目”是指中标人按谈判文件规定向采购人提供相关服务。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1.2.7谈判文件中带“▲”条款为实质性要求条款，投标人应无条件响应，否则视为无效投标。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1.3招标方式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本次招标采用竞争性谈判方式进行。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1.4投标人资格条件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1.4.1投标人资格条件：见投标人须知前附表及谈判公告。</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1.5投标费用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不论投标结果如何，投标人均应自行承担所有与投标有关的全部费用。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1.6转包与分包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本项目不允许转包和分包。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1.7现场勘踏：</w:t>
      </w:r>
      <w:r>
        <w:rPr>
          <w:rFonts w:ascii="仿宋" w:eastAsia="仿宋" w:hAnsi="仿宋" w:hint="eastAsia"/>
          <w:sz w:val="24"/>
          <w:szCs w:val="24"/>
        </w:rPr>
        <w:t xml:space="preserve">见投标人须知前附表。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1.8特别说明：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1.8.1 投标人投标所使用的资格必须为本法人所拥有。投标人投标所使用的项目实施人员必须为本法人员工。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1.8.2投标人应仔细阅读谈判文件的所有内容，按照谈判文件的要求提交响应文件，并对所提供的全部资料的真实性承担法律责任。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1.8.3投标人在投标活动中提供任何虚假材料,其投标无效；中标后发现的,中标人须依照《中华人民共和国消费者权益保护法》第49条之规定双倍赔偿采购人，且民事赔偿并不免除违法投标人的其他责任。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1.8.4投标人递交的响应文件除投标截止时间前书面撤回、密封不符合规定退回等谈判文件规定情形外，均不退回投标人，请投标人自行做好存档。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 xml:space="preserve"> 2.谈判文件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2.1谈判文件的构成。本谈判文件由以下部份组成：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（1）谈判公告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（2）投标人须知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（3）采购需求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（5）响应文件格式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（6）本项目谈判文件的澄清、答复、修改、补充的内容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2.2谈判文件中涉及的时间为北京时间，涉及的币种为人民币。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2.3投标人的风险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投标人没有按照谈判文件要求提供全部资料，或者投标人没有对谈判文件在各方面作出实质性响应是投标人的风险，并可能导致其投标被拒绝。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2.4谈判文件的澄清与修改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2.4.1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2.4.3款所述方式进行答复，但不说明问题的来源。答疑的内容构成谈判文件组成部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2.4.2谈判文件收受人逾期未提出疑问的或未按谈判文件规定的形式提出疑问的，视为无疑问，招标采购单位不再另行安排时间答疑。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2.4.3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2.4.4谈判文件澄清、答复、修改、补充的内容为谈判文件的组成部分。当谈判文件与谈判文件的答复、澄清、修改、补充通知就同一内容的表述不一致时，以最后发出的内容为准。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3.响应文件的编制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3.1响应文件的组成 </w:t>
      </w:r>
    </w:p>
    <w:p w:rsidR="005D44C1" w:rsidRPr="002E2378" w:rsidRDefault="0051582B">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sidRPr="002E2378">
        <w:rPr>
          <w:rFonts w:ascii="仿宋" w:eastAsia="仿宋" w:hAnsi="仿宋" w:hint="eastAsia"/>
          <w:b/>
          <w:sz w:val="24"/>
          <w:szCs w:val="24"/>
        </w:rPr>
        <w:t>响应文件应包括：商务文件、技术文件和投标报价文件三个部分（装订成一册），正本</w:t>
      </w:r>
      <w:r w:rsidR="009D72C0" w:rsidRPr="002E2378">
        <w:rPr>
          <w:rFonts w:ascii="仿宋" w:eastAsia="仿宋" w:hAnsi="仿宋" w:hint="eastAsia"/>
          <w:b/>
          <w:sz w:val="24"/>
          <w:szCs w:val="24"/>
        </w:rPr>
        <w:t>壹</w:t>
      </w:r>
      <w:r w:rsidRPr="002E2378">
        <w:rPr>
          <w:rFonts w:ascii="仿宋" w:eastAsia="仿宋" w:hAnsi="仿宋" w:hint="eastAsia"/>
          <w:b/>
          <w:sz w:val="24"/>
          <w:szCs w:val="24"/>
        </w:rPr>
        <w:t>份、副本</w:t>
      </w:r>
      <w:r w:rsidR="009D72C0" w:rsidRPr="002E2378">
        <w:rPr>
          <w:rFonts w:ascii="仿宋" w:eastAsia="仿宋" w:hAnsi="仿宋" w:hint="eastAsia"/>
          <w:b/>
          <w:sz w:val="24"/>
          <w:szCs w:val="24"/>
        </w:rPr>
        <w:t>肆</w:t>
      </w:r>
      <w:r w:rsidRPr="002E2378">
        <w:rPr>
          <w:rFonts w:ascii="仿宋" w:eastAsia="仿宋" w:hAnsi="仿宋" w:hint="eastAsia"/>
          <w:b/>
          <w:sz w:val="24"/>
          <w:szCs w:val="24"/>
        </w:rPr>
        <w:t xml:space="preserve">份。 </w:t>
      </w:r>
      <w:r w:rsidR="002E2378" w:rsidRPr="002E2378">
        <w:rPr>
          <w:rFonts w:ascii="仿宋" w:eastAsia="仿宋" w:hAnsi="仿宋" w:hint="eastAsia"/>
          <w:b/>
          <w:sz w:val="24"/>
          <w:szCs w:val="24"/>
        </w:rPr>
        <w:t>投标文件电子文件一份（U盘）。</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3.1.1商务文件包括：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（1）法定代表人授权委托书(格式见谈判文件)；</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（2）证明投标人合格的资格文件（要求见谈判文件）；</w:t>
      </w:r>
    </w:p>
    <w:p w:rsidR="005D44C1" w:rsidRDefault="0051582B">
      <w:pPr>
        <w:spacing w:after="0" w:line="360" w:lineRule="auto"/>
        <w:ind w:firstLine="465"/>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3</w:t>
      </w:r>
      <w:r>
        <w:rPr>
          <w:rFonts w:ascii="仿宋" w:eastAsia="仿宋" w:hAnsi="仿宋" w:hint="eastAsia"/>
          <w:b/>
          <w:sz w:val="24"/>
          <w:szCs w:val="24"/>
        </w:rPr>
        <w:t xml:space="preserve">）投标人业绩； </w:t>
      </w:r>
    </w:p>
    <w:p w:rsidR="005D44C1" w:rsidRPr="00A40676" w:rsidRDefault="0051582B">
      <w:pPr>
        <w:spacing w:after="0" w:line="360" w:lineRule="auto"/>
        <w:ind w:firstLine="465"/>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4</w:t>
      </w:r>
      <w:r>
        <w:rPr>
          <w:rFonts w:ascii="仿宋" w:eastAsia="仿宋" w:hAnsi="仿宋" w:hint="eastAsia"/>
          <w:b/>
          <w:sz w:val="24"/>
          <w:szCs w:val="24"/>
        </w:rPr>
        <w:t>）</w:t>
      </w:r>
      <w:r w:rsidR="00A40676" w:rsidRPr="00A40676">
        <w:rPr>
          <w:rFonts w:ascii="仿宋" w:eastAsia="仿宋" w:hAnsi="仿宋" w:cs="Times New Roman" w:hint="eastAsia"/>
          <w:b/>
          <w:sz w:val="24"/>
          <w:szCs w:val="24"/>
        </w:rPr>
        <w:t>近三年财务审计报告（2014、2015、2016）</w:t>
      </w:r>
      <w:r w:rsidR="00A40676">
        <w:rPr>
          <w:rFonts w:ascii="仿宋" w:eastAsia="仿宋" w:hAnsi="仿宋" w:cs="Times New Roman" w:hint="eastAsia"/>
          <w:b/>
          <w:sz w:val="24"/>
          <w:szCs w:val="24"/>
        </w:rPr>
        <w:t>；</w:t>
      </w:r>
    </w:p>
    <w:p w:rsidR="005D44C1" w:rsidRDefault="0051582B">
      <w:pPr>
        <w:spacing w:after="0" w:line="360" w:lineRule="auto"/>
        <w:ind w:firstLineChars="200" w:firstLine="482"/>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5</w:t>
      </w:r>
      <w:r>
        <w:rPr>
          <w:rFonts w:ascii="仿宋" w:eastAsia="仿宋" w:hAnsi="仿宋" w:hint="eastAsia"/>
          <w:b/>
          <w:sz w:val="24"/>
          <w:szCs w:val="24"/>
        </w:rPr>
        <w:t>）拟派的项目负责人及主要管理人员近三个月（自投标截止时间前推3个月）的社保明细</w:t>
      </w:r>
      <w:r w:rsidR="004B544E">
        <w:rPr>
          <w:rFonts w:ascii="仿宋" w:eastAsia="仿宋" w:hAnsi="仿宋" w:hint="eastAsia"/>
          <w:b/>
          <w:sz w:val="24"/>
          <w:szCs w:val="24"/>
        </w:rPr>
        <w:t>（社保局盖章）</w:t>
      </w:r>
      <w:r w:rsidR="00A40676">
        <w:rPr>
          <w:rFonts w:ascii="仿宋" w:eastAsia="仿宋" w:hAnsi="仿宋" w:hint="eastAsia"/>
          <w:b/>
          <w:sz w:val="24"/>
          <w:szCs w:val="24"/>
        </w:rPr>
        <w:t>；</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009D72C0">
        <w:rPr>
          <w:rFonts w:ascii="仿宋" w:eastAsia="仿宋" w:hAnsi="仿宋" w:hint="eastAsia"/>
          <w:b/>
          <w:sz w:val="24"/>
          <w:szCs w:val="24"/>
        </w:rPr>
        <w:t>6</w:t>
      </w:r>
      <w:r>
        <w:rPr>
          <w:rFonts w:ascii="仿宋" w:eastAsia="仿宋" w:hAnsi="仿宋" w:hint="eastAsia"/>
          <w:b/>
          <w:sz w:val="24"/>
          <w:szCs w:val="24"/>
        </w:rPr>
        <w:t xml:space="preserve">）投标人认为需要提交的其他材料（如有）。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3.1.2技术文件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（1）机构设置及主要人员情况介绍（格式见谈判文件）；</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（2）施工组织设计或施工方案（格式自拟）； </w:t>
      </w:r>
    </w:p>
    <w:p w:rsidR="005D44C1" w:rsidRDefault="0051582B">
      <w:pPr>
        <w:spacing w:after="0" w:line="360" w:lineRule="auto"/>
        <w:ind w:firstLine="480"/>
        <w:jc w:val="both"/>
        <w:rPr>
          <w:rFonts w:ascii="仿宋" w:eastAsia="仿宋" w:hAnsi="仿宋"/>
          <w:sz w:val="24"/>
          <w:szCs w:val="24"/>
        </w:rPr>
      </w:pPr>
      <w:r>
        <w:rPr>
          <w:rFonts w:ascii="仿宋" w:eastAsia="仿宋" w:hAnsi="仿宋" w:hint="eastAsia"/>
          <w:sz w:val="24"/>
          <w:szCs w:val="24"/>
        </w:rPr>
        <w:t>（3）投标人需要说明的其他文件和说明（如有）。</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3.1.3投标报价文件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（1）投标函（格式见谈判文件）</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（2）报价书（格式见谈判文件）。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3.2响应文件的语言及计量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3.2.1响应文件以及投标人与采购人就有关投标事宜的所有来往函电，均应以中文汉语书写。除签名、盖章、专用名称等特殊情形外，以中文汉语以外的文字表述的投标响应文件视同未提供。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3.2.2投标计量单位，谈判文件已有明确规定的，应使用谈判文件规定的计量单位；谈判文件没有规定的，应采用中华人民共和国法定计量单位，货币单位为人民币元，否则视同未响应。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3.3投标报价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3.3.1投标报价应按谈判文件中相关附表格式填写。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3.3.2投标报价不得超过投标限价，否则将被视为无效投标。</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3.3.3响应文件中的投标报价只允许有一个报价，有选择的或有条件的报价将不予接受。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3.4证明投标人合格的资格文件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投标人在其响应文件中，应提供证明其有资格参加投标，以及中标后有履行合同所必需的人员、管理等方面能力的证明文件，包括但不限于以下方面：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3.4.1年检合格的企业法人营业执照副本或事业单位法人证书复印件；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3.4.2投标人及其法定代表人近三年内无行贿犯罪记录的书面承诺。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3.5证明服务符合谈判文件规定的文件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3.5.1谈判文件商务要求和技术参数前如标有“▲”号，则表示该参数为关键性商务或技术参数，投标人必须无条件满足，否则该投标人的响应文件在评审中将被视为无效投标。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3.6谈判文件的有效期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3.6.1自谈判截止日起60天内响应文件应保持有效。有效期不足的响应文件将被拒绝。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3.6.2在特殊情况下，采购人可于原谈判有效期满之前，向投标人提出延长谈判有效期的要求。延长谈判有效期的要求将被发布在指定的网站上或者直接以电子邮件的形式告知投标人。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3.7响应文件的编制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3.7.1</w:t>
      </w:r>
      <w:r>
        <w:rPr>
          <w:rFonts w:ascii="仿宋" w:eastAsia="仿宋" w:hAnsi="仿宋" w:hint="eastAsia"/>
          <w:b/>
          <w:sz w:val="24"/>
          <w:szCs w:val="24"/>
          <w:u w:val="single"/>
        </w:rPr>
        <w:t>投标人应按本谈判文件规定的格式、要求和顺序编制、装订响应文件，响应文件内容不完整、编排混乱导致响应文件被误读、漏读或者查找不到相关内容的，投标无效</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3.7.2响应文件的正本须打印或用不褪色的墨水填写。副本是正本的复印件。响应文件封面须清楚地标明“正本”或“副本”字样，正本与副本内容一致；若正本与副本不一致，以正本为准。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3.7.3响应文件封面应当由投标人盖公章。《投标函》应由投标人盖公章或由法定代表人（或其委托代理人）签名的，仅由委托代理人签名的，应提供有效的法定代表人授权委托书。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3.7.4响应文件应尽量避免涂改、行间插字或删除。如果出现上述情况，应当由投标人的法定代表人（或委托代理人）签名或由投标人盖公章。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3.8响应文件的装订、密封、修改和撤回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3.8.1响应文件的正本、副本应分别装订成册。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3.8.2所有响应文件装订须牢固不易拆散和换页。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3.8.3投标人应将响应文件用密封袋密封包装。</w:t>
      </w:r>
      <w:r>
        <w:rPr>
          <w:rFonts w:ascii="仿宋" w:eastAsia="仿宋" w:hAnsi="仿宋" w:hint="eastAsia"/>
          <w:b/>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ascii="仿宋" w:eastAsia="仿宋" w:hAnsi="仿宋" w:hint="eastAsia"/>
          <w:b/>
          <w:sz w:val="24"/>
          <w:szCs w:val="24"/>
        </w:rPr>
        <w:t>。</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3.8.4投标人在谈判截止时间之前，可以对已提交的响应文件进行修改或撤回，并书面通知采购人；修改后重新递交的响应文件应当按本谈判文件的要求签署、盖章和密封。谈判截止时间后，投标人不得撤回、修改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3.9响应文件的递交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3.9.1投标人应当在谈判须知前附表和谈判公告规定的谈判截止时间前向采购人递交响应文件，逾期递交的响应文件将被拒绝。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3.9.2响应文件必须由专人按照谈判须知前附表和谈判公告注明的地址送达，采用特快专递、电话、传真形式的，将被拒绝。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4.开标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4.1采购人将按谈判须知前附表和谈判公告规定的时间和地点组织开标，投标人的法定代表人或其委托代理人应持身份证参加开标会并签到。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4.2开标程序：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4.2.1开标会由采购人主持，主持人宣布开标会议开始。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4.2.2 投标人递交资格证明材料。详见投标人须知前附表。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4.2.3查验投标人到场情况及响应文件的密封情况。投标人的法定代表人或其委托代理人未参加开标会，或投响应文件没有按规定密封的，响应文件将被拒绝、退还给投标人。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4.2.5密封情况及参加人员情况检查完成后进行资格审查和符合性审查。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4.2.6资格性审查和符合性审查结束后，由主持人公布无效投标的投标人名单、投标无效的原因。</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4.2.7工作人员当众拆封经上述审查后有效投标的投标报价文件，唱标人宣读投标人名称、投标报价，并由投标人在投标报价记录上签字确认。</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4.2.8开标会由专人负责记录。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4.2.9投标人对开标有异议的，应当在开标现场提出。开标后投标人不得对开标现场已确认事项提出质疑。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5.评标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5.1组建评标委员会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采购人根据采购项目的特点组建评标委员会。评标委员会由5人或以上奇数组成。具体评标事务由评标委员会负责。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5.2评标的方式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本项目采用不公开方式评标，评标的依据为谈判文件和响应文件。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5.3评标原则和评标办法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5.3.1评标原则。评标委员会必须公平、公正、客观，不带任何倾向性和启发性；不得向外界透露任何与评标有关的内容；任何单位和个人不得干扰、影响评标的正常进行；评标委员会及有关工作人员不得私下与投标人接触。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5.3.2评标办法。本项目评标办法是综合评</w:t>
      </w:r>
      <w:r w:rsidR="00ED1ABD">
        <w:rPr>
          <w:rFonts w:ascii="仿宋" w:eastAsia="仿宋" w:hAnsi="仿宋" w:hint="eastAsia"/>
          <w:b/>
          <w:sz w:val="24"/>
          <w:szCs w:val="24"/>
        </w:rPr>
        <w:t>分</w:t>
      </w:r>
      <w:r>
        <w:rPr>
          <w:rFonts w:ascii="仿宋" w:eastAsia="仿宋" w:hAnsi="仿宋" w:hint="eastAsia"/>
          <w:b/>
          <w:sz w:val="24"/>
          <w:szCs w:val="24"/>
        </w:rPr>
        <w:t>法。评标委员会应根据投标人的资格条件、业绩、财务状况、技术力量、履约能力和投标报价进行综合评定。</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5.4评标程序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5.4.1资格性审查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5.4.2商务文件和技术文件的符合性审查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5.4.3投标报价文件的符合性审查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5.4.4推荐中标候选人</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6.定标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6.1评标委员会综合评估后，推荐中标候选人。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6.2采购人于评标结束后依据评审意见表确定中标人。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7.合同授予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7.1签订合同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7.1.1中标人应自接到采购人通知之日起3个工作日内到采购人处领取中标通知书，无故逾期不领取的，视为自动放弃中标资格。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7.1.2中标人应在领取中标通知书之日起30个工作日内与采购人签订合同。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7.1.3签订合同的依据是谈判文件和中标人的投标响应文件，不得对其作实质性的修改，否则签订的合同无效。</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7.1.4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   </w:t>
      </w:r>
    </w:p>
    <w:p w:rsidR="005D44C1" w:rsidRDefault="005D44C1">
      <w:pPr>
        <w:spacing w:line="220" w:lineRule="atLeast"/>
        <w:ind w:firstLine="270"/>
        <w:rPr>
          <w:rFonts w:ascii="仿宋" w:eastAsia="仿宋" w:hAnsi="仿宋"/>
          <w:sz w:val="24"/>
          <w:szCs w:val="24"/>
        </w:rPr>
      </w:pPr>
    </w:p>
    <w:p w:rsidR="00CA05A3" w:rsidRDefault="00CA05A3">
      <w:pPr>
        <w:spacing w:line="220" w:lineRule="atLeast"/>
        <w:rPr>
          <w:rFonts w:ascii="仿宋" w:eastAsia="仿宋" w:hAnsi="仿宋"/>
          <w:sz w:val="24"/>
          <w:szCs w:val="24"/>
        </w:rPr>
      </w:pPr>
    </w:p>
    <w:p w:rsidR="004F0DB5" w:rsidRDefault="004F0DB5">
      <w:pPr>
        <w:spacing w:line="220" w:lineRule="atLeast"/>
        <w:rPr>
          <w:rFonts w:ascii="仿宋" w:eastAsia="仿宋" w:hAnsi="仿宋"/>
          <w:sz w:val="24"/>
          <w:szCs w:val="24"/>
        </w:rPr>
      </w:pPr>
    </w:p>
    <w:p w:rsidR="00332912" w:rsidRPr="00332912" w:rsidRDefault="00332912" w:rsidP="00332912">
      <w:pPr>
        <w:pStyle w:val="1"/>
        <w:jc w:val="center"/>
        <w:rPr>
          <w:rFonts w:ascii="宋体" w:hAnsi="宋体" w:cs="MingLiU"/>
          <w:kern w:val="0"/>
          <w:sz w:val="28"/>
          <w:szCs w:val="28"/>
        </w:rPr>
      </w:pPr>
      <w:bookmarkStart w:id="2" w:name="_Toc233114000"/>
      <w:bookmarkStart w:id="3" w:name="_Toc294434386"/>
      <w:bookmarkStart w:id="4" w:name="_Toc448855850"/>
      <w:bookmarkStart w:id="5" w:name="_Toc498094385"/>
      <w:r w:rsidRPr="00332912">
        <w:rPr>
          <w:rFonts w:ascii="宋体" w:hAnsi="宋体" w:cs="MingLiU" w:hint="eastAsia"/>
          <w:kern w:val="0"/>
          <w:sz w:val="28"/>
          <w:szCs w:val="28"/>
        </w:rPr>
        <w:t>第三章</w:t>
      </w:r>
      <w:r>
        <w:rPr>
          <w:rFonts w:ascii="宋体" w:hAnsi="宋体" w:hint="eastAsia"/>
          <w:kern w:val="0"/>
          <w:sz w:val="28"/>
          <w:szCs w:val="28"/>
        </w:rPr>
        <w:t xml:space="preserve"> </w:t>
      </w:r>
      <w:r w:rsidRPr="00332912">
        <w:rPr>
          <w:rFonts w:ascii="宋体" w:hAnsi="宋体" w:cs="MingLiU" w:hint="eastAsia"/>
          <w:kern w:val="0"/>
          <w:sz w:val="28"/>
          <w:szCs w:val="28"/>
        </w:rPr>
        <w:t>评标办法（综合评分法）</w:t>
      </w:r>
      <w:bookmarkEnd w:id="2"/>
      <w:bookmarkEnd w:id="3"/>
      <w:bookmarkEnd w:id="4"/>
      <w:bookmarkEnd w:id="5"/>
    </w:p>
    <w:p w:rsidR="00332912" w:rsidRPr="00332912" w:rsidRDefault="00332912" w:rsidP="00CA05A3">
      <w:pPr>
        <w:rPr>
          <w:rFonts w:ascii="仿宋" w:eastAsia="仿宋" w:hAnsi="仿宋"/>
          <w:bCs/>
          <w:sz w:val="24"/>
          <w:szCs w:val="24"/>
        </w:rPr>
      </w:pPr>
      <w:bookmarkStart w:id="6" w:name="_Toc420764374"/>
      <w:bookmarkStart w:id="7" w:name="_Toc420778141"/>
      <w:bookmarkStart w:id="8" w:name="_Toc448855851"/>
      <w:r w:rsidRPr="00332912">
        <w:rPr>
          <w:rFonts w:ascii="仿宋" w:eastAsia="仿宋" w:hAnsi="仿宋" w:hint="eastAsia"/>
          <w:sz w:val="24"/>
          <w:szCs w:val="24"/>
        </w:rPr>
        <w:t>1.</w:t>
      </w:r>
      <w:r w:rsidRPr="00332912">
        <w:rPr>
          <w:rFonts w:ascii="仿宋" w:eastAsia="仿宋" w:hAnsi="仿宋"/>
          <w:sz w:val="24"/>
          <w:szCs w:val="24"/>
        </w:rPr>
        <w:t>评标方法</w:t>
      </w:r>
      <w:bookmarkEnd w:id="6"/>
      <w:bookmarkEnd w:id="7"/>
      <w:bookmarkEnd w:id="8"/>
    </w:p>
    <w:p w:rsidR="00332912" w:rsidRPr="00332912" w:rsidRDefault="00332912" w:rsidP="00332912">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根</w:t>
      </w:r>
      <w:r w:rsidRPr="00332912">
        <w:rPr>
          <w:rFonts w:ascii="仿宋" w:eastAsia="仿宋" w:hAnsi="仿宋" w:hint="eastAsia"/>
          <w:sz w:val="24"/>
          <w:szCs w:val="24"/>
        </w:rPr>
        <w:t>据《中华人民共和国招标投标法》、《湖北省招标投标综合管理办法》</w:t>
      </w:r>
      <w:r w:rsidRPr="00332912">
        <w:rPr>
          <w:rFonts w:ascii="仿宋" w:eastAsia="仿宋" w:hAnsi="仿宋" w:cs="Times New Roman"/>
          <w:sz w:val="24"/>
          <w:szCs w:val="24"/>
        </w:rPr>
        <w:t>，结合本工程实际情况，制定本办法。</w:t>
      </w:r>
    </w:p>
    <w:p w:rsidR="00332912" w:rsidRPr="00332912" w:rsidRDefault="00332912" w:rsidP="00CA05A3">
      <w:pPr>
        <w:rPr>
          <w:rFonts w:ascii="仿宋" w:eastAsia="仿宋" w:hAnsi="仿宋"/>
          <w:bCs/>
          <w:sz w:val="24"/>
          <w:szCs w:val="24"/>
        </w:rPr>
      </w:pPr>
      <w:bookmarkStart w:id="9" w:name="_Toc420764375"/>
      <w:bookmarkStart w:id="10" w:name="_Toc420778142"/>
      <w:bookmarkStart w:id="11" w:name="_Toc448855852"/>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1评标组织机构</w:t>
      </w:r>
      <w:bookmarkEnd w:id="9"/>
      <w:bookmarkEnd w:id="10"/>
      <w:bookmarkEnd w:id="11"/>
    </w:p>
    <w:p w:rsidR="00332912" w:rsidRPr="00332912" w:rsidRDefault="00332912" w:rsidP="00332912">
      <w:pPr>
        <w:spacing w:after="0" w:line="360" w:lineRule="auto"/>
        <w:ind w:firstLineChars="200" w:firstLine="480"/>
        <w:jc w:val="both"/>
        <w:rPr>
          <w:rFonts w:ascii="仿宋" w:eastAsia="仿宋" w:hAnsi="仿宋" w:cs="宋体"/>
          <w:sz w:val="24"/>
          <w:szCs w:val="24"/>
        </w:rPr>
      </w:pPr>
      <w:r w:rsidRPr="00332912">
        <w:rPr>
          <w:rFonts w:ascii="仿宋" w:eastAsia="仿宋" w:hAnsi="仿宋" w:cs="Times New Roman" w:hint="eastAsia"/>
          <w:sz w:val="24"/>
          <w:szCs w:val="24"/>
        </w:rPr>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w:t>
      </w:r>
      <w:r w:rsidRPr="00332912">
        <w:rPr>
          <w:rFonts w:ascii="仿宋" w:eastAsia="仿宋" w:hAnsi="仿宋" w:cs="Times New Roman"/>
          <w:sz w:val="24"/>
          <w:szCs w:val="24"/>
        </w:rPr>
        <w:t>1</w:t>
      </w:r>
      <w:r w:rsidRPr="00332912">
        <w:rPr>
          <w:rFonts w:ascii="仿宋" w:eastAsia="仿宋" w:hAnsi="仿宋" w:cs="宋体" w:hint="eastAsia"/>
          <w:sz w:val="24"/>
          <w:szCs w:val="24"/>
        </w:rPr>
        <w:t>本次评标由依法组建的</w:t>
      </w:r>
      <w:r w:rsidRPr="00332912">
        <w:rPr>
          <w:rFonts w:ascii="仿宋" w:eastAsia="仿宋" w:hAnsi="仿宋" w:cs="宋体"/>
          <w:sz w:val="24"/>
          <w:szCs w:val="24"/>
        </w:rPr>
        <w:t>评标委员会是在</w:t>
      </w:r>
      <w:r>
        <w:rPr>
          <w:rFonts w:ascii="仿宋" w:eastAsia="仿宋" w:hAnsi="仿宋" w:cs="宋体" w:hint="eastAsia"/>
          <w:sz w:val="24"/>
          <w:szCs w:val="24"/>
        </w:rPr>
        <w:t>恩旅集团</w:t>
      </w:r>
      <w:r>
        <w:rPr>
          <w:rFonts w:ascii="仿宋" w:eastAsia="仿宋" w:hAnsi="仿宋" w:hint="eastAsia"/>
          <w:sz w:val="24"/>
          <w:szCs w:val="24"/>
        </w:rPr>
        <w:t>纪检监察</w:t>
      </w:r>
      <w:r w:rsidRPr="00332912">
        <w:rPr>
          <w:rFonts w:ascii="仿宋" w:eastAsia="仿宋" w:hAnsi="仿宋" w:cs="Times New Roman" w:hint="eastAsia"/>
          <w:sz w:val="24"/>
          <w:szCs w:val="24"/>
        </w:rPr>
        <w:t>部门</w:t>
      </w:r>
      <w:r w:rsidRPr="00332912">
        <w:rPr>
          <w:rFonts w:ascii="仿宋" w:eastAsia="仿宋" w:hAnsi="仿宋" w:cs="宋体"/>
          <w:sz w:val="24"/>
          <w:szCs w:val="24"/>
        </w:rPr>
        <w:t>的监督下</w:t>
      </w:r>
      <w:r w:rsidRPr="00332912">
        <w:rPr>
          <w:rFonts w:ascii="仿宋" w:eastAsia="仿宋" w:hAnsi="仿宋" w:cs="宋体" w:hint="eastAsia"/>
          <w:sz w:val="24"/>
          <w:szCs w:val="24"/>
        </w:rPr>
        <w:t>进行</w:t>
      </w:r>
      <w:r w:rsidRPr="00332912">
        <w:rPr>
          <w:rFonts w:ascii="仿宋" w:eastAsia="仿宋" w:hAnsi="仿宋" w:cs="宋体"/>
          <w:sz w:val="24"/>
          <w:szCs w:val="24"/>
        </w:rPr>
        <w:t>，成员人数为5人以上</w:t>
      </w:r>
      <w:r w:rsidRPr="00332912">
        <w:rPr>
          <w:rFonts w:ascii="仿宋" w:eastAsia="仿宋" w:hAnsi="仿宋" w:cs="宋体" w:hint="eastAsia"/>
          <w:sz w:val="24"/>
          <w:szCs w:val="24"/>
        </w:rPr>
        <w:t>（或5人）</w:t>
      </w:r>
      <w:r w:rsidRPr="00332912">
        <w:rPr>
          <w:rFonts w:ascii="仿宋" w:eastAsia="仿宋" w:hAnsi="仿宋" w:cs="宋体"/>
          <w:sz w:val="24"/>
          <w:szCs w:val="24"/>
        </w:rPr>
        <w:t>的单数，</w:t>
      </w:r>
      <w:r>
        <w:rPr>
          <w:rFonts w:ascii="仿宋" w:eastAsia="仿宋" w:hAnsi="仿宋" w:cs="宋体" w:hint="eastAsia"/>
          <w:sz w:val="24"/>
          <w:szCs w:val="24"/>
        </w:rPr>
        <w:t>由恩旅集团内部资深工程管理人员和财务经济管理人员组成</w:t>
      </w:r>
      <w:r w:rsidRPr="00332912">
        <w:rPr>
          <w:rFonts w:ascii="仿宋" w:eastAsia="仿宋" w:hAnsi="仿宋" w:cs="宋体"/>
          <w:sz w:val="24"/>
          <w:szCs w:val="24"/>
        </w:rPr>
        <w:t>。</w:t>
      </w:r>
    </w:p>
    <w:p w:rsidR="00332912" w:rsidRPr="00332912" w:rsidRDefault="00332912" w:rsidP="00332912">
      <w:pPr>
        <w:autoSpaceDE w:val="0"/>
        <w:autoSpaceDN w:val="0"/>
        <w:spacing w:after="0" w:line="360" w:lineRule="auto"/>
        <w:ind w:right="-109" w:firstLineChars="200" w:firstLine="480"/>
        <w:jc w:val="both"/>
        <w:rPr>
          <w:rFonts w:ascii="仿宋" w:eastAsia="仿宋" w:hAnsi="仿宋" w:cs="MingLiU"/>
          <w:sz w:val="24"/>
          <w:szCs w:val="24"/>
        </w:rPr>
      </w:pPr>
      <w:r w:rsidRPr="00332912">
        <w:rPr>
          <w:rFonts w:ascii="仿宋" w:eastAsia="仿宋" w:hAnsi="仿宋" w:cs="Times New Roman" w:hint="eastAsia"/>
          <w:sz w:val="24"/>
          <w:szCs w:val="24"/>
        </w:rPr>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1.2</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员会按照</w:t>
      </w:r>
      <w:r w:rsidRPr="00332912">
        <w:rPr>
          <w:rFonts w:ascii="仿宋" w:eastAsia="仿宋" w:hAnsi="仿宋" w:cs="MingLiU" w:hint="eastAsia"/>
          <w:spacing w:val="1"/>
          <w:sz w:val="24"/>
          <w:szCs w:val="24"/>
        </w:rPr>
        <w:t>得分</w:t>
      </w:r>
      <w:r w:rsidRPr="00332912">
        <w:rPr>
          <w:rFonts w:ascii="仿宋" w:eastAsia="仿宋" w:hAnsi="仿宋" w:cs="MingLiU" w:hint="eastAsia"/>
          <w:sz w:val="24"/>
          <w:szCs w:val="24"/>
        </w:rPr>
        <w:t>由高到低的顺序推荐3名中标候选人。</w:t>
      </w:r>
    </w:p>
    <w:p w:rsidR="00332912" w:rsidRPr="00332912" w:rsidRDefault="00332912" w:rsidP="00332912">
      <w:pPr>
        <w:spacing w:after="0" w:line="360" w:lineRule="auto"/>
        <w:ind w:firstLineChars="200" w:firstLine="482"/>
        <w:jc w:val="both"/>
        <w:rPr>
          <w:rFonts w:ascii="仿宋" w:eastAsia="仿宋" w:hAnsi="仿宋" w:cs="宋体"/>
          <w:sz w:val="24"/>
          <w:szCs w:val="24"/>
        </w:rPr>
      </w:pPr>
      <w:r w:rsidRPr="00332912">
        <w:rPr>
          <w:rFonts w:ascii="仿宋" w:eastAsia="仿宋" w:hAnsi="仿宋" w:cs="Times New Roman" w:hint="eastAsia"/>
          <w:spacing w:val="1"/>
          <w:sz w:val="24"/>
          <w:szCs w:val="24"/>
        </w:rPr>
        <w:t>1.1.3</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员会完成评标后，向招标人提交书面评标报告后自动解散。</w:t>
      </w:r>
    </w:p>
    <w:p w:rsidR="00332912" w:rsidRPr="00332912" w:rsidRDefault="00332912" w:rsidP="00CA05A3">
      <w:pPr>
        <w:rPr>
          <w:rFonts w:ascii="仿宋" w:eastAsia="仿宋" w:hAnsi="仿宋"/>
          <w:bCs/>
          <w:sz w:val="24"/>
          <w:szCs w:val="24"/>
        </w:rPr>
      </w:pPr>
      <w:bookmarkStart w:id="12" w:name="_Toc420764376"/>
      <w:bookmarkStart w:id="13" w:name="_Toc420778143"/>
      <w:bookmarkStart w:id="14" w:name="_Toc448855853"/>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2评标原则</w:t>
      </w:r>
      <w:bookmarkEnd w:id="12"/>
      <w:bookmarkEnd w:id="13"/>
      <w:bookmarkEnd w:id="14"/>
    </w:p>
    <w:p w:rsidR="00332912" w:rsidRPr="00332912" w:rsidRDefault="00332912" w:rsidP="00332912">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(1)</w:t>
      </w:r>
      <w:r w:rsidR="00E1197B">
        <w:rPr>
          <w:rFonts w:ascii="仿宋" w:eastAsia="仿宋" w:hAnsi="仿宋" w:hint="eastAsia"/>
          <w:sz w:val="24"/>
          <w:szCs w:val="24"/>
        </w:rPr>
        <w:t>遵循</w:t>
      </w:r>
      <w:r w:rsidRPr="00332912">
        <w:rPr>
          <w:rFonts w:ascii="仿宋" w:eastAsia="仿宋" w:hAnsi="仿宋" w:cs="Times New Roman" w:hint="eastAsia"/>
          <w:sz w:val="24"/>
          <w:szCs w:val="24"/>
        </w:rPr>
        <w:t>公平、公正、科学、择优的原则。</w:t>
      </w:r>
    </w:p>
    <w:p w:rsidR="00332912" w:rsidRPr="00332912" w:rsidRDefault="00332912" w:rsidP="00332912">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(2)依据：</w:t>
      </w:r>
    </w:p>
    <w:p w:rsidR="00332912" w:rsidRPr="00332912" w:rsidRDefault="00332912" w:rsidP="00E1197B">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a</w:t>
      </w:r>
      <w:r w:rsidRPr="00332912">
        <w:rPr>
          <w:rFonts w:ascii="仿宋" w:eastAsia="仿宋" w:hAnsi="仿宋" w:cs="Times New Roman" w:hint="eastAsia"/>
          <w:sz w:val="24"/>
          <w:szCs w:val="24"/>
        </w:rPr>
        <w:t>招标文件及招标人的补充通知；</w:t>
      </w:r>
    </w:p>
    <w:p w:rsidR="00332912" w:rsidRPr="00332912" w:rsidRDefault="00332912" w:rsidP="00E1197B">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b</w:t>
      </w:r>
      <w:r w:rsidRPr="00332912">
        <w:rPr>
          <w:rFonts w:ascii="仿宋" w:eastAsia="仿宋" w:hAnsi="仿宋" w:cs="Times New Roman" w:hint="eastAsia"/>
          <w:sz w:val="24"/>
          <w:szCs w:val="24"/>
        </w:rPr>
        <w:t>有效的投标文件及评标要求澄清的文件；</w:t>
      </w:r>
    </w:p>
    <w:p w:rsidR="00332912" w:rsidRPr="00332912" w:rsidRDefault="00332912" w:rsidP="00CA05A3">
      <w:pPr>
        <w:rPr>
          <w:rFonts w:ascii="仿宋" w:eastAsia="仿宋" w:hAnsi="仿宋"/>
          <w:bCs/>
          <w:sz w:val="24"/>
          <w:szCs w:val="24"/>
        </w:rPr>
      </w:pPr>
      <w:bookmarkStart w:id="15" w:name="_Toc420764377"/>
      <w:bookmarkStart w:id="16" w:name="_Toc420778144"/>
      <w:bookmarkStart w:id="17" w:name="_Toc448855854"/>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3 评标程序</w:t>
      </w:r>
      <w:bookmarkEnd w:id="15"/>
      <w:bookmarkEnd w:id="16"/>
      <w:bookmarkEnd w:id="17"/>
    </w:p>
    <w:p w:rsidR="00332912" w:rsidRPr="00332912" w:rsidRDefault="00332912" w:rsidP="00332912">
      <w:pPr>
        <w:spacing w:after="0" w:line="360" w:lineRule="auto"/>
        <w:ind w:left="1"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评标按两个阶段进行，即初步评审和详细评审。</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(一) 评标准备</w:t>
      </w:r>
    </w:p>
    <w:p w:rsidR="00332912" w:rsidRPr="00332912" w:rsidRDefault="00332912" w:rsidP="00332912">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评标委员会成员研究招标文件，熟悉评标办法，掌握评标程序、标准和方法，编制供评标使用的相应表格。</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(二)</w:t>
      </w:r>
      <w:r w:rsidRPr="00332912">
        <w:rPr>
          <w:rFonts w:ascii="仿宋" w:eastAsia="仿宋" w:hAnsi="仿宋" w:cs="Times New Roman"/>
          <w:sz w:val="24"/>
          <w:szCs w:val="24"/>
        </w:rPr>
        <w:t xml:space="preserve"> </w:t>
      </w:r>
      <w:r w:rsidRPr="00332912">
        <w:rPr>
          <w:rFonts w:ascii="仿宋" w:eastAsia="仿宋" w:hAnsi="仿宋" w:cs="Times New Roman" w:hint="eastAsia"/>
          <w:sz w:val="24"/>
          <w:szCs w:val="24"/>
        </w:rPr>
        <w:t>初步评审</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(1)</w:t>
      </w:r>
      <w:r w:rsidRPr="00332912">
        <w:rPr>
          <w:rFonts w:ascii="仿宋" w:eastAsia="仿宋" w:hAnsi="仿宋" w:cs="Times New Roman"/>
          <w:b/>
          <w:sz w:val="24"/>
          <w:szCs w:val="24"/>
        </w:rPr>
        <w:t>初审</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sz w:val="24"/>
          <w:szCs w:val="24"/>
        </w:rPr>
        <w:t>主要依据本条规定对投标文件的商务符合性和技术可靠性进行评审。投标文件应实质上响应招标文件中所有条款和条件，无显著的差异或保留。评标委员应在认真审阅投标文件的基础上，对不具备进入详细评审条件的投标文件应提出相应的依据。</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(2)</w:t>
      </w:r>
      <w:r w:rsidR="00E1197B">
        <w:rPr>
          <w:rFonts w:ascii="仿宋" w:eastAsia="仿宋" w:hAnsi="仿宋" w:hint="eastAsia"/>
          <w:b/>
          <w:sz w:val="24"/>
          <w:szCs w:val="24"/>
        </w:rPr>
        <w:t>投标文件响应性检查</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lastRenderedPageBreak/>
        <w:t>评标委员会应当审查每一投标文件是否对招标文件提出的所有要求和条件作出实质性响应。投标文件有重大偏差的，视为未能对招标文件作出实质性响应。</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所谓重大偏差是指下列情况之一：</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①对投标的工程范围和工作内容有实质性的偏离；</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②投标文件载明的招标项目完成期限超过招标文件规定的期限；</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③对工程质量或使用性能产生不利影响；</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④对合同中规定的双方的权利和义务作实质性修改；</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⑤投标文件附有招标人不能接受的条件；</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⑥不符合招标文件中规定的其它实质性要求。</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(3)无效投标文件</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发包人对有下列情况之一的投标文件，可以拒绝或按无效投标文件处理：</w:t>
      </w:r>
    </w:p>
    <w:p w:rsidR="00332912" w:rsidRPr="00332912" w:rsidRDefault="00332912" w:rsidP="00332912">
      <w:pPr>
        <w:tabs>
          <w:tab w:val="left" w:pos="1040"/>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①有本条(2)</w:t>
      </w:r>
      <w:r w:rsidRPr="00332912">
        <w:rPr>
          <w:rFonts w:ascii="仿宋" w:eastAsia="仿宋" w:hAnsi="仿宋" w:cs="Times New Roman"/>
          <w:b/>
          <w:sz w:val="24"/>
          <w:szCs w:val="24"/>
        </w:rPr>
        <w:t>款所列重大偏差或保留情况之一的；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②逾期送达的标书；</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③无单位盖章并无法定代表人或法定代表人授权的代理人签字或盖章的；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④投标人的法定代表人或委托代理人不参加开标会议的；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⑤在评标过程中，评标委员会发现投标人以他人名义投标、串通投标、以行贿手段谋取中标或者以弄虚作假方式投标的；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⑥投标人递交两份或多份内容不同的投标文件，或在一份投标文件中对同一招标项目报有两个或多个报价，且未声明哪一个有效，按招标文件规定提交备选投标方案的除外；</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⑦投标人资格条件不符合国家有关规定和招标文件的要求，或拒不按要求对投标文件进行澄清、说明或者补正的。</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(4)</w:t>
      </w:r>
      <w:r w:rsidRPr="00332912">
        <w:rPr>
          <w:rFonts w:ascii="仿宋" w:eastAsia="仿宋" w:hAnsi="仿宋" w:cs="Times New Roman"/>
          <w:b/>
          <w:sz w:val="24"/>
          <w:szCs w:val="24"/>
        </w:rPr>
        <w:t>投标文件的澄清</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为了有助于对投标文件的检查和评审，发包人可以单独要求投标人澄清其投标文件。发包人的澄清要求和投标人的答复均应采用书面形式。投标人不得修改投标报价或投标文件中的其它实质性内容。经澄清的问题需由投标人签字确认后作为投标文件的组成部分。</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(5)</w:t>
      </w:r>
      <w:r w:rsidRPr="00332912">
        <w:rPr>
          <w:rFonts w:ascii="仿宋" w:eastAsia="仿宋" w:hAnsi="仿宋" w:cs="Times New Roman"/>
          <w:b/>
          <w:sz w:val="24"/>
          <w:szCs w:val="24"/>
        </w:rPr>
        <w:t>算术错误的改正</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对实质上响应招标文件要求的投标文件，发包人将检查其报价是否有算术错误。对于算术错误，发包人有权要求投标人进行改正，改正错误的原则为：</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lastRenderedPageBreak/>
        <w:t>①《报价表》中任一项目的单价乘其工程量的乘积与该项目的合价不吻合时，应以单价为准，改正合价。但经发包人与投标人共同核对后认为单价有明显的小数点错位时，则应以合价为准，改正单价。</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②若投标报价总表中的金额与相应的各分项报价表中的合计金额不吻合时，应以修正算术错误后的各分项报价表中的合计金额为准，改正投标报价汇总表中相应部分的金额和投标总报价。</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③用数字表示的数额与用文字表示的数额不一致时，以文字数额为准。</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发包人将按上述规定的原则，要求投标人改正报价中的算术错误，改正后的投标报价汇总表须经发包人和投标人共同确认。</w:t>
      </w:r>
    </w:p>
    <w:p w:rsidR="00332912" w:rsidRPr="00332912" w:rsidRDefault="00332912" w:rsidP="00CA05A3">
      <w:pPr>
        <w:rPr>
          <w:rFonts w:ascii="仿宋" w:eastAsia="仿宋" w:hAnsi="仿宋" w:cs="Times New Roman"/>
          <w:sz w:val="24"/>
          <w:szCs w:val="24"/>
        </w:rPr>
      </w:pPr>
      <w:r w:rsidRPr="00332912">
        <w:rPr>
          <w:rFonts w:ascii="仿宋" w:eastAsia="仿宋" w:hAnsi="仿宋" w:cs="Times New Roman" w:hint="eastAsia"/>
          <w:sz w:val="24"/>
          <w:szCs w:val="24"/>
        </w:rPr>
        <w:t>（三）</w:t>
      </w:r>
      <w:r w:rsidRPr="00332912">
        <w:rPr>
          <w:rFonts w:ascii="仿宋" w:eastAsia="仿宋" w:hAnsi="仿宋" w:cs="Times New Roman"/>
          <w:sz w:val="24"/>
          <w:szCs w:val="24"/>
        </w:rPr>
        <w:t>综合评分</w:t>
      </w:r>
    </w:p>
    <w:p w:rsidR="00332912" w:rsidRDefault="00332912" w:rsidP="00332912">
      <w:pPr>
        <w:spacing w:after="0" w:line="360" w:lineRule="auto"/>
        <w:ind w:firstLineChars="200" w:firstLine="480"/>
        <w:jc w:val="both"/>
        <w:rPr>
          <w:rFonts w:ascii="宋体" w:hAnsi="宋体" w:cs="Times New Roman"/>
          <w:sz w:val="24"/>
        </w:rPr>
      </w:pPr>
      <w:r w:rsidRPr="00332912">
        <w:rPr>
          <w:rFonts w:ascii="仿宋" w:eastAsia="仿宋" w:hAnsi="仿宋" w:cs="Times New Roman"/>
          <w:sz w:val="24"/>
          <w:szCs w:val="24"/>
        </w:rPr>
        <w:t>本次评标采用综合评分法，总分100分。其中</w:t>
      </w:r>
      <w:r w:rsidR="00EA4834">
        <w:rPr>
          <w:rFonts w:ascii="仿宋" w:eastAsia="仿宋" w:hAnsi="仿宋" w:cs="Times New Roman" w:hint="eastAsia"/>
          <w:sz w:val="24"/>
          <w:szCs w:val="24"/>
        </w:rPr>
        <w:t>综合评分</w:t>
      </w:r>
      <w:r w:rsidR="007343AC">
        <w:rPr>
          <w:rFonts w:ascii="仿宋" w:eastAsia="仿宋" w:hAnsi="仿宋" w:cs="Times New Roman" w:hint="eastAsia"/>
          <w:sz w:val="24"/>
          <w:szCs w:val="24"/>
        </w:rPr>
        <w:t>2</w:t>
      </w:r>
      <w:r w:rsidR="004F0DB5">
        <w:rPr>
          <w:rFonts w:ascii="仿宋" w:eastAsia="仿宋" w:hAnsi="仿宋" w:cs="Times New Roman" w:hint="eastAsia"/>
          <w:sz w:val="24"/>
          <w:szCs w:val="24"/>
        </w:rPr>
        <w:t>0</w:t>
      </w:r>
      <w:r w:rsidRPr="00332912">
        <w:rPr>
          <w:rFonts w:ascii="仿宋" w:eastAsia="仿宋" w:hAnsi="仿宋" w:cs="Times New Roman"/>
          <w:sz w:val="24"/>
          <w:szCs w:val="24"/>
        </w:rPr>
        <w:t>分，技术评</w:t>
      </w:r>
      <w:r w:rsidRPr="00332912">
        <w:rPr>
          <w:rFonts w:ascii="仿宋" w:eastAsia="仿宋" w:hAnsi="仿宋" w:cs="Times New Roman" w:hint="eastAsia"/>
          <w:sz w:val="24"/>
          <w:szCs w:val="24"/>
        </w:rPr>
        <w:t>分</w:t>
      </w:r>
      <w:r w:rsidR="007343AC">
        <w:rPr>
          <w:rFonts w:ascii="仿宋" w:eastAsia="仿宋" w:hAnsi="仿宋" w:cs="Times New Roman" w:hint="eastAsia"/>
          <w:sz w:val="24"/>
          <w:szCs w:val="24"/>
        </w:rPr>
        <w:t>4</w:t>
      </w:r>
      <w:r w:rsidRPr="00332912">
        <w:rPr>
          <w:rFonts w:ascii="仿宋" w:eastAsia="仿宋" w:hAnsi="仿宋" w:cs="Times New Roman"/>
          <w:sz w:val="24"/>
          <w:szCs w:val="24"/>
        </w:rPr>
        <w:t>0分，投标总报价评审</w:t>
      </w:r>
      <w:r w:rsidR="004F0DB5">
        <w:rPr>
          <w:rFonts w:ascii="仿宋" w:eastAsia="仿宋" w:hAnsi="仿宋" w:cs="Times New Roman" w:hint="eastAsia"/>
          <w:sz w:val="24"/>
          <w:szCs w:val="24"/>
        </w:rPr>
        <w:t>40</w:t>
      </w:r>
      <w:r w:rsidRPr="00332912">
        <w:rPr>
          <w:rFonts w:ascii="仿宋" w:eastAsia="仿宋" w:hAnsi="仿宋" w:cs="Times New Roman"/>
          <w:sz w:val="24"/>
          <w:szCs w:val="24"/>
        </w:rPr>
        <w:t xml:space="preserve">分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439"/>
        <w:gridCol w:w="709"/>
        <w:gridCol w:w="6822"/>
      </w:tblGrid>
      <w:tr w:rsidR="00332912" w:rsidTr="0008776F">
        <w:trPr>
          <w:trHeight w:val="267"/>
          <w:jc w:val="center"/>
        </w:trPr>
        <w:tc>
          <w:tcPr>
            <w:tcW w:w="675"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ind w:left="-57" w:right="-57"/>
              <w:jc w:val="center"/>
              <w:rPr>
                <w:rFonts w:ascii="仿宋" w:eastAsia="仿宋" w:hAnsi="仿宋" w:cs="Times New Roman"/>
                <w:b/>
                <w:sz w:val="18"/>
                <w:szCs w:val="18"/>
              </w:rPr>
            </w:pPr>
            <w:r w:rsidRPr="00E1197B">
              <w:rPr>
                <w:rFonts w:ascii="仿宋" w:eastAsia="仿宋" w:hAnsi="仿宋" w:cs="Times New Roman" w:hint="eastAsia"/>
                <w:b/>
                <w:sz w:val="18"/>
                <w:szCs w:val="18"/>
              </w:rPr>
              <w:t>序号</w:t>
            </w:r>
          </w:p>
        </w:tc>
        <w:tc>
          <w:tcPr>
            <w:tcW w:w="1439"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rPr>
                <w:rFonts w:ascii="仿宋" w:eastAsia="仿宋" w:hAnsi="仿宋" w:cs="Times New Roman"/>
                <w:b/>
                <w:sz w:val="18"/>
                <w:szCs w:val="18"/>
              </w:rPr>
            </w:pPr>
            <w:r w:rsidRPr="00E1197B">
              <w:rPr>
                <w:rFonts w:ascii="仿宋" w:eastAsia="仿宋" w:hAnsi="仿宋" w:cs="Times New Roman" w:hint="eastAsia"/>
                <w:b/>
                <w:sz w:val="18"/>
                <w:szCs w:val="18"/>
              </w:rPr>
              <w:t>评分项目</w:t>
            </w:r>
          </w:p>
        </w:tc>
        <w:tc>
          <w:tcPr>
            <w:tcW w:w="709"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ind w:left="-57" w:right="-57"/>
              <w:jc w:val="center"/>
              <w:rPr>
                <w:rFonts w:ascii="仿宋" w:eastAsia="仿宋" w:hAnsi="仿宋" w:cs="Times New Roman"/>
                <w:b/>
                <w:sz w:val="18"/>
                <w:szCs w:val="18"/>
              </w:rPr>
            </w:pPr>
            <w:r w:rsidRPr="00E1197B">
              <w:rPr>
                <w:rFonts w:ascii="仿宋" w:eastAsia="仿宋" w:hAnsi="仿宋" w:cs="Times New Roman" w:hint="eastAsia"/>
                <w:b/>
                <w:sz w:val="18"/>
                <w:szCs w:val="18"/>
              </w:rPr>
              <w:t>分值</w:t>
            </w:r>
          </w:p>
        </w:tc>
        <w:tc>
          <w:tcPr>
            <w:tcW w:w="6822"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b/>
                <w:sz w:val="18"/>
                <w:szCs w:val="18"/>
              </w:rPr>
            </w:pPr>
            <w:r w:rsidRPr="00E1197B">
              <w:rPr>
                <w:rFonts w:ascii="仿宋" w:eastAsia="仿宋" w:hAnsi="仿宋" w:cs="Times New Roman" w:hint="eastAsia"/>
                <w:b/>
                <w:sz w:val="18"/>
                <w:szCs w:val="18"/>
              </w:rPr>
              <w:t>评分细则</w:t>
            </w:r>
          </w:p>
        </w:tc>
      </w:tr>
      <w:tr w:rsidR="00332912" w:rsidTr="0008776F">
        <w:trPr>
          <w:trHeight w:val="397"/>
          <w:jc w:val="center"/>
        </w:trPr>
        <w:tc>
          <w:tcPr>
            <w:tcW w:w="675" w:type="dxa"/>
            <w:vMerge w:val="restart"/>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1、</w:t>
            </w:r>
            <w:r w:rsidR="00EA4834">
              <w:rPr>
                <w:rFonts w:ascii="仿宋" w:eastAsia="仿宋" w:hAnsi="仿宋" w:cs="Times New Roman" w:hint="eastAsia"/>
                <w:sz w:val="18"/>
                <w:szCs w:val="18"/>
              </w:rPr>
              <w:t>综合评分</w:t>
            </w:r>
            <w:r w:rsidR="007343AC">
              <w:rPr>
                <w:rFonts w:ascii="仿宋" w:eastAsia="仿宋" w:hAnsi="仿宋" w:cs="Times New Roman" w:hint="eastAsia"/>
                <w:sz w:val="18"/>
                <w:szCs w:val="18"/>
              </w:rPr>
              <w:t>2</w:t>
            </w:r>
            <w:r w:rsidRPr="00E1197B">
              <w:rPr>
                <w:rFonts w:ascii="仿宋" w:eastAsia="仿宋" w:hAnsi="仿宋" w:cs="Times New Roman" w:hint="eastAsia"/>
                <w:sz w:val="18"/>
                <w:szCs w:val="18"/>
              </w:rPr>
              <w:t>0分</w:t>
            </w:r>
          </w:p>
          <w:p w:rsidR="00332912" w:rsidRPr="00E1197B" w:rsidRDefault="00332912" w:rsidP="00EA4834">
            <w:pPr>
              <w:spacing w:line="320" w:lineRule="exact"/>
              <w:jc w:val="center"/>
              <w:rPr>
                <w:rFonts w:ascii="仿宋" w:eastAsia="仿宋" w:hAnsi="仿宋" w:cs="Times New Roman"/>
                <w:sz w:val="18"/>
                <w:szCs w:val="18"/>
              </w:rPr>
            </w:pPr>
          </w:p>
          <w:p w:rsidR="00332912" w:rsidRPr="00E1197B" w:rsidRDefault="00332912" w:rsidP="00EA4834">
            <w:pPr>
              <w:spacing w:line="320" w:lineRule="exact"/>
              <w:jc w:val="center"/>
              <w:rPr>
                <w:rFonts w:ascii="仿宋" w:eastAsia="仿宋" w:hAnsi="仿宋" w:cs="Times New Roman"/>
                <w:sz w:val="18"/>
                <w:szCs w:val="18"/>
              </w:rPr>
            </w:pPr>
          </w:p>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EA4834"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企业利润</w:t>
            </w:r>
          </w:p>
        </w:tc>
        <w:tc>
          <w:tcPr>
            <w:tcW w:w="709" w:type="dxa"/>
            <w:tcBorders>
              <w:top w:val="single" w:sz="4" w:space="0" w:color="auto"/>
              <w:left w:val="single" w:sz="4" w:space="0" w:color="auto"/>
              <w:right w:val="single" w:sz="4" w:space="0" w:color="auto"/>
            </w:tcBorders>
            <w:vAlign w:val="center"/>
          </w:tcPr>
          <w:p w:rsidR="00332912" w:rsidRPr="00E1197B" w:rsidRDefault="00EA4834"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00332912"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tcPr>
          <w:p w:rsidR="00332912" w:rsidRPr="00E1197B" w:rsidRDefault="00EA4834" w:rsidP="009A2F1C">
            <w:pPr>
              <w:spacing w:after="0" w:line="360" w:lineRule="auto"/>
              <w:jc w:val="both"/>
              <w:rPr>
                <w:rFonts w:ascii="仿宋" w:eastAsia="仿宋" w:hAnsi="仿宋" w:cs="Times New Roman"/>
                <w:kern w:val="24"/>
                <w:sz w:val="18"/>
                <w:szCs w:val="18"/>
              </w:rPr>
            </w:pPr>
            <w:r>
              <w:rPr>
                <w:rFonts w:ascii="仿宋" w:eastAsia="仿宋" w:hAnsi="仿宋" w:hint="eastAsia"/>
                <w:kern w:val="24"/>
                <w:sz w:val="18"/>
                <w:szCs w:val="18"/>
              </w:rPr>
              <w:t>1.企业连续两年每年利润200万元（含）以上得4分，50万（含）——200万元得2分，50万元</w:t>
            </w:r>
            <w:r w:rsidR="009A2F1C">
              <w:rPr>
                <w:rFonts w:ascii="仿宋" w:eastAsia="仿宋" w:hAnsi="仿宋" w:hint="eastAsia"/>
                <w:kern w:val="24"/>
                <w:sz w:val="18"/>
                <w:szCs w:val="18"/>
              </w:rPr>
              <w:t>以</w:t>
            </w:r>
            <w:r>
              <w:rPr>
                <w:rFonts w:ascii="仿宋" w:eastAsia="仿宋" w:hAnsi="仿宋" w:hint="eastAsia"/>
                <w:kern w:val="24"/>
                <w:sz w:val="18"/>
                <w:szCs w:val="18"/>
              </w:rPr>
              <w:t>下不得分</w:t>
            </w:r>
          </w:p>
        </w:tc>
      </w:tr>
      <w:tr w:rsidR="00332912" w:rsidTr="0008776F">
        <w:trPr>
          <w:trHeight w:val="584"/>
          <w:jc w:val="center"/>
        </w:trPr>
        <w:tc>
          <w:tcPr>
            <w:tcW w:w="675" w:type="dxa"/>
            <w:vMerge/>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EA4834"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注册</w:t>
            </w:r>
            <w:r w:rsidR="00AC2E49">
              <w:rPr>
                <w:rFonts w:ascii="仿宋" w:eastAsia="仿宋" w:hAnsi="仿宋" w:cs="Times New Roman" w:hint="eastAsia"/>
                <w:sz w:val="18"/>
                <w:szCs w:val="18"/>
              </w:rPr>
              <w:t>资金</w:t>
            </w:r>
          </w:p>
        </w:tc>
        <w:tc>
          <w:tcPr>
            <w:tcW w:w="709" w:type="dxa"/>
            <w:tcBorders>
              <w:top w:val="single" w:sz="4" w:space="0" w:color="auto"/>
              <w:left w:val="single" w:sz="4" w:space="0" w:color="auto"/>
              <w:right w:val="single" w:sz="4" w:space="0" w:color="auto"/>
            </w:tcBorders>
            <w:vAlign w:val="center"/>
          </w:tcPr>
          <w:p w:rsidR="00332912" w:rsidRPr="00E1197B" w:rsidRDefault="00EA4834"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00332912"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tcPr>
          <w:p w:rsidR="00332912" w:rsidRPr="00E1197B" w:rsidRDefault="00EA4834" w:rsidP="002C13A3">
            <w:pPr>
              <w:spacing w:after="0" w:line="360" w:lineRule="auto"/>
              <w:jc w:val="both"/>
              <w:rPr>
                <w:rFonts w:ascii="仿宋" w:eastAsia="仿宋" w:hAnsi="仿宋" w:cs="Times New Roman"/>
                <w:kern w:val="24"/>
                <w:sz w:val="18"/>
                <w:szCs w:val="18"/>
              </w:rPr>
            </w:pPr>
            <w:r>
              <w:rPr>
                <w:rFonts w:ascii="仿宋" w:eastAsia="仿宋" w:hAnsi="仿宋" w:cs="Times New Roman" w:hint="eastAsia"/>
                <w:kern w:val="24"/>
                <w:sz w:val="18"/>
                <w:szCs w:val="18"/>
              </w:rPr>
              <w:t>企业注册资金在</w:t>
            </w:r>
            <w:r w:rsidR="002C13A3">
              <w:rPr>
                <w:rFonts w:ascii="仿宋" w:eastAsia="仿宋" w:hAnsi="仿宋" w:cs="Times New Roman" w:hint="eastAsia"/>
                <w:kern w:val="24"/>
                <w:sz w:val="18"/>
                <w:szCs w:val="18"/>
              </w:rPr>
              <w:t>2</w:t>
            </w:r>
            <w:r>
              <w:rPr>
                <w:rFonts w:ascii="仿宋" w:eastAsia="仿宋" w:hAnsi="仿宋" w:cs="Times New Roman" w:hint="eastAsia"/>
                <w:kern w:val="24"/>
                <w:sz w:val="18"/>
                <w:szCs w:val="18"/>
              </w:rPr>
              <w:t>00万元（含）以上得4分，</w:t>
            </w:r>
            <w:r w:rsidR="002C13A3">
              <w:rPr>
                <w:rFonts w:ascii="仿宋" w:eastAsia="仿宋" w:hAnsi="仿宋" w:cs="Times New Roman" w:hint="eastAsia"/>
                <w:kern w:val="24"/>
                <w:sz w:val="18"/>
                <w:szCs w:val="18"/>
              </w:rPr>
              <w:t>2</w:t>
            </w:r>
            <w:r>
              <w:rPr>
                <w:rFonts w:ascii="仿宋" w:eastAsia="仿宋" w:hAnsi="仿宋" w:cs="Times New Roman" w:hint="eastAsia"/>
                <w:kern w:val="24"/>
                <w:sz w:val="18"/>
                <w:szCs w:val="18"/>
              </w:rPr>
              <w:t>00万元</w:t>
            </w:r>
            <w:r w:rsidR="00AC2E49">
              <w:rPr>
                <w:rFonts w:ascii="仿宋" w:eastAsia="仿宋" w:hAnsi="仿宋" w:cs="Times New Roman" w:hint="eastAsia"/>
                <w:kern w:val="24"/>
                <w:sz w:val="18"/>
                <w:szCs w:val="18"/>
              </w:rPr>
              <w:t>以</w:t>
            </w:r>
            <w:r>
              <w:rPr>
                <w:rFonts w:ascii="仿宋" w:eastAsia="仿宋" w:hAnsi="仿宋" w:cs="Times New Roman" w:hint="eastAsia"/>
                <w:kern w:val="24"/>
                <w:sz w:val="18"/>
                <w:szCs w:val="18"/>
              </w:rPr>
              <w:t>下得2分</w:t>
            </w:r>
          </w:p>
        </w:tc>
      </w:tr>
      <w:tr w:rsidR="00332912" w:rsidTr="0008776F">
        <w:trPr>
          <w:trHeight w:val="586"/>
          <w:jc w:val="center"/>
        </w:trPr>
        <w:tc>
          <w:tcPr>
            <w:tcW w:w="675" w:type="dxa"/>
            <w:vMerge/>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9A2F1C"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项目负责人</w:t>
            </w:r>
          </w:p>
        </w:tc>
        <w:tc>
          <w:tcPr>
            <w:tcW w:w="709" w:type="dxa"/>
            <w:tcBorders>
              <w:top w:val="single" w:sz="4" w:space="0" w:color="auto"/>
              <w:left w:val="single" w:sz="4" w:space="0" w:color="auto"/>
              <w:right w:val="single" w:sz="4" w:space="0" w:color="auto"/>
            </w:tcBorders>
            <w:vAlign w:val="center"/>
          </w:tcPr>
          <w:p w:rsidR="00332912" w:rsidRPr="00E1197B" w:rsidRDefault="009A2F1C"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00332912"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tcPr>
          <w:p w:rsidR="00332912" w:rsidRPr="00E1197B" w:rsidRDefault="009A2F1C" w:rsidP="00E1197B">
            <w:pPr>
              <w:spacing w:after="0" w:line="360" w:lineRule="auto"/>
              <w:jc w:val="both"/>
              <w:rPr>
                <w:rFonts w:ascii="仿宋" w:eastAsia="仿宋" w:hAnsi="仿宋" w:cs="Times New Roman"/>
                <w:sz w:val="18"/>
                <w:szCs w:val="18"/>
              </w:rPr>
            </w:pPr>
            <w:r>
              <w:rPr>
                <w:rFonts w:ascii="仿宋" w:eastAsia="仿宋" w:hAnsi="仿宋" w:cs="Times New Roman" w:hint="eastAsia"/>
                <w:sz w:val="18"/>
                <w:szCs w:val="18"/>
              </w:rPr>
              <w:t>项目负责人为二级建造师得2分，为一级建造师得4分</w:t>
            </w:r>
            <w:r w:rsidR="00664A25">
              <w:rPr>
                <w:rFonts w:ascii="仿宋" w:eastAsia="仿宋" w:hAnsi="仿宋" w:cs="Times New Roman" w:hint="eastAsia"/>
                <w:sz w:val="18"/>
                <w:szCs w:val="18"/>
              </w:rPr>
              <w:t>；或具有国家承认的电气或机械专业工程师以上职称得4分</w:t>
            </w:r>
          </w:p>
        </w:tc>
      </w:tr>
      <w:tr w:rsidR="00332912" w:rsidTr="0008776F">
        <w:trPr>
          <w:trHeight w:val="694"/>
          <w:jc w:val="center"/>
        </w:trPr>
        <w:tc>
          <w:tcPr>
            <w:tcW w:w="675" w:type="dxa"/>
            <w:vMerge/>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AC2E49" w:rsidP="00AC2E49">
            <w:pPr>
              <w:spacing w:line="320" w:lineRule="exact"/>
              <w:ind w:left="-57" w:right="-57"/>
              <w:jc w:val="center"/>
              <w:rPr>
                <w:rFonts w:ascii="仿宋" w:eastAsia="仿宋" w:hAnsi="仿宋" w:cs="Times New Roman"/>
                <w:kern w:val="24"/>
                <w:sz w:val="18"/>
                <w:szCs w:val="18"/>
              </w:rPr>
            </w:pPr>
            <w:r>
              <w:rPr>
                <w:rFonts w:ascii="仿宋" w:eastAsia="仿宋" w:hAnsi="仿宋" w:cs="Times New Roman" w:hint="eastAsia"/>
                <w:kern w:val="24"/>
                <w:sz w:val="18"/>
                <w:szCs w:val="18"/>
              </w:rPr>
              <w:t>企业业绩</w:t>
            </w:r>
          </w:p>
        </w:tc>
        <w:tc>
          <w:tcPr>
            <w:tcW w:w="709" w:type="dxa"/>
            <w:tcBorders>
              <w:top w:val="single" w:sz="4" w:space="0" w:color="auto"/>
              <w:left w:val="single" w:sz="4" w:space="0" w:color="auto"/>
              <w:right w:val="single" w:sz="4" w:space="0" w:color="auto"/>
            </w:tcBorders>
            <w:vAlign w:val="center"/>
          </w:tcPr>
          <w:p w:rsidR="00332912" w:rsidRPr="00E1197B" w:rsidRDefault="00AC2E49" w:rsidP="00AC2E49">
            <w:pPr>
              <w:spacing w:line="320" w:lineRule="exact"/>
              <w:ind w:firstLineChars="50" w:firstLine="90"/>
              <w:rPr>
                <w:rFonts w:ascii="仿宋" w:eastAsia="仿宋" w:hAnsi="仿宋" w:cs="Times New Roman"/>
                <w:kern w:val="24"/>
                <w:sz w:val="18"/>
                <w:szCs w:val="18"/>
              </w:rPr>
            </w:pPr>
            <w:r>
              <w:rPr>
                <w:rFonts w:ascii="仿宋" w:eastAsia="仿宋" w:hAnsi="仿宋" w:cs="Times New Roman" w:hint="eastAsia"/>
                <w:kern w:val="24"/>
                <w:sz w:val="18"/>
                <w:szCs w:val="18"/>
              </w:rPr>
              <w:t>4</w:t>
            </w:r>
            <w:r w:rsidR="00332912" w:rsidRPr="00E1197B">
              <w:rPr>
                <w:rFonts w:ascii="仿宋" w:eastAsia="仿宋" w:hAnsi="仿宋" w:cs="Times New Roman" w:hint="eastAsia"/>
                <w:kern w:val="24"/>
                <w:sz w:val="18"/>
                <w:szCs w:val="18"/>
              </w:rPr>
              <w:t>分</w:t>
            </w:r>
          </w:p>
        </w:tc>
        <w:tc>
          <w:tcPr>
            <w:tcW w:w="6822" w:type="dxa"/>
            <w:tcBorders>
              <w:top w:val="single" w:sz="4" w:space="0" w:color="auto"/>
              <w:left w:val="single" w:sz="4" w:space="0" w:color="auto"/>
              <w:right w:val="single" w:sz="4" w:space="0" w:color="auto"/>
            </w:tcBorders>
          </w:tcPr>
          <w:p w:rsidR="00332912" w:rsidRPr="00E1197B" w:rsidRDefault="00332912" w:rsidP="00EA4834">
            <w:pPr>
              <w:spacing w:after="0" w:line="360" w:lineRule="auto"/>
              <w:jc w:val="both"/>
              <w:rPr>
                <w:rFonts w:ascii="仿宋" w:eastAsia="仿宋" w:hAnsi="仿宋" w:cs="Times New Roman"/>
                <w:kern w:val="24"/>
                <w:sz w:val="18"/>
                <w:szCs w:val="18"/>
              </w:rPr>
            </w:pPr>
            <w:r w:rsidRPr="00E1197B">
              <w:rPr>
                <w:rFonts w:ascii="仿宋" w:eastAsia="仿宋" w:hAnsi="仿宋" w:cs="Times New Roman" w:hint="eastAsia"/>
                <w:kern w:val="24"/>
                <w:sz w:val="18"/>
                <w:szCs w:val="18"/>
              </w:rPr>
              <w:t>自2014年10月以来，</w:t>
            </w:r>
            <w:r w:rsidR="00EA4834">
              <w:rPr>
                <w:rFonts w:ascii="仿宋" w:eastAsia="仿宋" w:hAnsi="仿宋" w:cs="Times New Roman" w:hint="eastAsia"/>
                <w:kern w:val="24"/>
                <w:sz w:val="18"/>
                <w:szCs w:val="18"/>
              </w:rPr>
              <w:t>投标企业有一项类似业绩得2分，有两项及以上类似业绩得4分</w:t>
            </w:r>
          </w:p>
        </w:tc>
      </w:tr>
      <w:tr w:rsidR="00332912" w:rsidTr="0008776F">
        <w:trPr>
          <w:trHeight w:val="397"/>
          <w:jc w:val="center"/>
        </w:trPr>
        <w:tc>
          <w:tcPr>
            <w:tcW w:w="675" w:type="dxa"/>
            <w:vMerge/>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售后服务承诺</w:t>
            </w:r>
          </w:p>
        </w:tc>
        <w:tc>
          <w:tcPr>
            <w:tcW w:w="709" w:type="dxa"/>
            <w:tcBorders>
              <w:top w:val="single" w:sz="4" w:space="0" w:color="auto"/>
              <w:left w:val="single" w:sz="4" w:space="0" w:color="auto"/>
              <w:right w:val="single" w:sz="4" w:space="0" w:color="auto"/>
            </w:tcBorders>
            <w:vAlign w:val="center"/>
          </w:tcPr>
          <w:p w:rsidR="00332912" w:rsidRPr="00E1197B" w:rsidRDefault="000C26B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00332912"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tcPr>
          <w:p w:rsidR="00332912" w:rsidRPr="00E1197B" w:rsidRDefault="00332912" w:rsidP="000C26B0">
            <w:pPr>
              <w:spacing w:after="0" w:line="360" w:lineRule="auto"/>
              <w:jc w:val="both"/>
              <w:rPr>
                <w:rFonts w:ascii="仿宋" w:eastAsia="仿宋" w:hAnsi="仿宋" w:cs="Times New Roman"/>
                <w:sz w:val="18"/>
                <w:szCs w:val="18"/>
              </w:rPr>
            </w:pPr>
            <w:r w:rsidRPr="00E1197B">
              <w:rPr>
                <w:rFonts w:ascii="仿宋" w:eastAsia="仿宋" w:hAnsi="仿宋" w:cs="Times New Roman" w:hint="eastAsia"/>
                <w:sz w:val="18"/>
                <w:szCs w:val="18"/>
              </w:rPr>
              <w:t>投标人承诺能够对合同中规定的所有电梯设备提供至少1年的质保期（质保期提供免费维修和保养）的得</w:t>
            </w:r>
            <w:r w:rsidR="000C26B0">
              <w:rPr>
                <w:rFonts w:ascii="仿宋" w:eastAsia="仿宋" w:hAnsi="仿宋" w:cs="Times New Roman" w:hint="eastAsia"/>
                <w:sz w:val="18"/>
                <w:szCs w:val="18"/>
              </w:rPr>
              <w:t>2</w:t>
            </w:r>
            <w:r w:rsidRPr="00E1197B">
              <w:rPr>
                <w:rFonts w:ascii="仿宋" w:eastAsia="仿宋" w:hAnsi="仿宋" w:cs="Times New Roman" w:hint="eastAsia"/>
                <w:sz w:val="18"/>
                <w:szCs w:val="18"/>
              </w:rPr>
              <w:t>分，每多增加一年加1分，最多得</w:t>
            </w:r>
            <w:r w:rsidR="000C26B0">
              <w:rPr>
                <w:rFonts w:ascii="仿宋" w:eastAsia="仿宋" w:hAnsi="仿宋" w:cs="Times New Roman" w:hint="eastAsia"/>
                <w:sz w:val="18"/>
                <w:szCs w:val="18"/>
              </w:rPr>
              <w:t>4</w:t>
            </w:r>
            <w:r w:rsidRPr="00E1197B">
              <w:rPr>
                <w:rFonts w:ascii="仿宋" w:eastAsia="仿宋" w:hAnsi="仿宋" w:cs="Times New Roman" w:hint="eastAsia"/>
                <w:sz w:val="18"/>
                <w:szCs w:val="18"/>
              </w:rPr>
              <w:t>分。</w:t>
            </w:r>
          </w:p>
        </w:tc>
      </w:tr>
      <w:tr w:rsidR="00ED5750" w:rsidTr="0008776F">
        <w:trPr>
          <w:trHeight w:val="687"/>
          <w:jc w:val="center"/>
        </w:trPr>
        <w:tc>
          <w:tcPr>
            <w:tcW w:w="675" w:type="dxa"/>
            <w:vMerge w:val="restart"/>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 xml:space="preserve"> 2、</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技</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术</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评</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审</w:t>
            </w:r>
          </w:p>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Pr="00E1197B">
              <w:rPr>
                <w:rFonts w:ascii="仿宋" w:eastAsia="仿宋" w:hAnsi="仿宋" w:cs="Times New Roman"/>
                <w:sz w:val="18"/>
                <w:szCs w:val="18"/>
              </w:rPr>
              <w:t>0</w:t>
            </w:r>
            <w:r w:rsidRPr="00E1197B">
              <w:rPr>
                <w:rFonts w:ascii="仿宋" w:eastAsia="仿宋" w:hAnsi="仿宋" w:cs="Times New Roman" w:hint="eastAsia"/>
                <w:sz w:val="18"/>
                <w:szCs w:val="18"/>
              </w:rPr>
              <w:t>分</w:t>
            </w:r>
          </w:p>
        </w:tc>
        <w:tc>
          <w:tcPr>
            <w:tcW w:w="143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安装施工方案</w:t>
            </w:r>
          </w:p>
        </w:tc>
        <w:tc>
          <w:tcPr>
            <w:tcW w:w="70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6</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tcPr>
          <w:p w:rsidR="00ED5750" w:rsidRPr="0008776F" w:rsidRDefault="00ED5750" w:rsidP="007343A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按针对性、合理性、完整性酌情0-6分</w:t>
            </w:r>
          </w:p>
        </w:tc>
      </w:tr>
      <w:tr w:rsidR="00ED5750" w:rsidTr="0008776F">
        <w:trPr>
          <w:trHeight w:val="570"/>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总体布置及工期安排</w:t>
            </w:r>
          </w:p>
        </w:tc>
        <w:tc>
          <w:tcPr>
            <w:tcW w:w="70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5</w:t>
            </w:r>
            <w:r w:rsidRPr="0008776F">
              <w:rPr>
                <w:rFonts w:ascii="仿宋" w:eastAsia="仿宋" w:hAnsi="仿宋" w:hint="eastAsia"/>
                <w:sz w:val="18"/>
                <w:szCs w:val="18"/>
              </w:rPr>
              <w:t>分</w:t>
            </w:r>
          </w:p>
        </w:tc>
      </w:tr>
      <w:tr w:rsidR="00ED5750" w:rsidTr="0008776F">
        <w:trPr>
          <w:trHeight w:val="566"/>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ED5750" w:rsidRPr="00E1197B" w:rsidRDefault="00ED5750" w:rsidP="00EA4834">
            <w:pPr>
              <w:jc w:val="center"/>
              <w:rPr>
                <w:rFonts w:ascii="仿宋" w:eastAsia="仿宋" w:hAnsi="仿宋" w:cs="Times New Roman"/>
                <w:sz w:val="18"/>
                <w:szCs w:val="18"/>
              </w:rPr>
            </w:pPr>
            <w:r>
              <w:rPr>
                <w:rFonts w:ascii="仿宋" w:eastAsia="仿宋" w:hAnsi="仿宋" w:cs="Times New Roman" w:hint="eastAsia"/>
                <w:sz w:val="18"/>
                <w:szCs w:val="18"/>
              </w:rPr>
              <w:t>确保工程质量的技术组织措施</w:t>
            </w:r>
          </w:p>
        </w:tc>
        <w:tc>
          <w:tcPr>
            <w:tcW w:w="70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vAlign w:val="center"/>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5</w:t>
            </w:r>
            <w:r w:rsidRPr="0008776F">
              <w:rPr>
                <w:rFonts w:ascii="仿宋" w:eastAsia="仿宋" w:hAnsi="仿宋" w:hint="eastAsia"/>
                <w:sz w:val="18"/>
                <w:szCs w:val="18"/>
              </w:rPr>
              <w:t>分</w:t>
            </w:r>
          </w:p>
        </w:tc>
      </w:tr>
      <w:tr w:rsidR="00ED5750" w:rsidTr="0008776F">
        <w:trPr>
          <w:trHeight w:val="549"/>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ED5750" w:rsidRPr="00E1197B" w:rsidRDefault="00ED5750" w:rsidP="00EA4834">
            <w:pPr>
              <w:jc w:val="center"/>
              <w:rPr>
                <w:rFonts w:ascii="仿宋" w:eastAsia="仿宋" w:hAnsi="仿宋" w:cs="Times New Roman"/>
                <w:sz w:val="18"/>
                <w:szCs w:val="18"/>
              </w:rPr>
            </w:pPr>
            <w:r>
              <w:rPr>
                <w:rFonts w:ascii="仿宋" w:eastAsia="仿宋" w:hAnsi="仿宋" w:cs="Times New Roman" w:hint="eastAsia"/>
                <w:sz w:val="18"/>
                <w:szCs w:val="18"/>
              </w:rPr>
              <w:t>确保工期的技术组织措施</w:t>
            </w:r>
          </w:p>
        </w:tc>
        <w:tc>
          <w:tcPr>
            <w:tcW w:w="70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vAlign w:val="center"/>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4</w:t>
            </w:r>
            <w:r w:rsidRPr="0008776F">
              <w:rPr>
                <w:rFonts w:ascii="仿宋" w:eastAsia="仿宋" w:hAnsi="仿宋" w:hint="eastAsia"/>
                <w:sz w:val="18"/>
                <w:szCs w:val="18"/>
              </w:rPr>
              <w:t>分</w:t>
            </w:r>
          </w:p>
        </w:tc>
      </w:tr>
      <w:tr w:rsidR="00ED5750" w:rsidTr="0008776F">
        <w:trPr>
          <w:trHeight w:val="39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确保文明施工的技术组织措施</w:t>
            </w:r>
          </w:p>
        </w:tc>
        <w:tc>
          <w:tcPr>
            <w:tcW w:w="70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vAlign w:val="center"/>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5</w:t>
            </w:r>
            <w:r w:rsidRPr="0008776F">
              <w:rPr>
                <w:rFonts w:ascii="仿宋" w:eastAsia="仿宋" w:hAnsi="仿宋" w:hint="eastAsia"/>
                <w:sz w:val="18"/>
                <w:szCs w:val="18"/>
              </w:rPr>
              <w:t>分</w:t>
            </w:r>
          </w:p>
        </w:tc>
      </w:tr>
      <w:tr w:rsidR="00ED5750" w:rsidTr="0008776F">
        <w:trPr>
          <w:trHeight w:val="39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确保安全生产的技术组织措施</w:t>
            </w:r>
          </w:p>
        </w:tc>
        <w:tc>
          <w:tcPr>
            <w:tcW w:w="709" w:type="dxa"/>
            <w:tcBorders>
              <w:top w:val="single" w:sz="4" w:space="0" w:color="auto"/>
              <w:left w:val="single" w:sz="4" w:space="0" w:color="auto"/>
              <w:right w:val="single" w:sz="4" w:space="0" w:color="auto"/>
            </w:tcBorders>
            <w:vAlign w:val="center"/>
          </w:tcPr>
          <w:p w:rsidR="00ED5750"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4分</w:t>
            </w:r>
          </w:p>
        </w:tc>
        <w:tc>
          <w:tcPr>
            <w:tcW w:w="6822" w:type="dxa"/>
            <w:tcBorders>
              <w:top w:val="single" w:sz="4" w:space="0" w:color="auto"/>
              <w:left w:val="single" w:sz="4" w:space="0" w:color="auto"/>
              <w:right w:val="single" w:sz="4" w:space="0" w:color="auto"/>
            </w:tcBorders>
            <w:vAlign w:val="center"/>
          </w:tcPr>
          <w:p w:rsidR="00ED5750" w:rsidRPr="0008776F" w:rsidRDefault="00ED5750" w:rsidP="0061008B">
            <w:pPr>
              <w:spacing w:after="0" w:line="360" w:lineRule="auto"/>
              <w:jc w:val="both"/>
              <w:rPr>
                <w:rFonts w:ascii="仿宋" w:eastAsia="仿宋" w:hAnsi="仿宋"/>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4</w:t>
            </w:r>
            <w:r w:rsidRPr="0008776F">
              <w:rPr>
                <w:rFonts w:ascii="仿宋" w:eastAsia="仿宋" w:hAnsi="仿宋" w:hint="eastAsia"/>
                <w:sz w:val="18"/>
                <w:szCs w:val="18"/>
              </w:rPr>
              <w:t>分</w:t>
            </w:r>
          </w:p>
        </w:tc>
      </w:tr>
      <w:tr w:rsidR="00ED5750" w:rsidTr="0008776F">
        <w:trPr>
          <w:trHeight w:val="39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Pr="00E1197B" w:rsidRDefault="00664A25"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设备调试方案</w:t>
            </w:r>
          </w:p>
        </w:tc>
        <w:tc>
          <w:tcPr>
            <w:tcW w:w="70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vAlign w:val="center"/>
          </w:tcPr>
          <w:p w:rsidR="00ED5750" w:rsidRPr="0008776F" w:rsidRDefault="00ED5750" w:rsidP="0061008B">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4</w:t>
            </w:r>
            <w:r w:rsidRPr="0008776F">
              <w:rPr>
                <w:rFonts w:ascii="仿宋" w:eastAsia="仿宋" w:hAnsi="仿宋" w:hint="eastAsia"/>
                <w:sz w:val="18"/>
                <w:szCs w:val="18"/>
              </w:rPr>
              <w:t>分</w:t>
            </w:r>
          </w:p>
        </w:tc>
      </w:tr>
      <w:tr w:rsidR="00ED5750" w:rsidTr="0008776F">
        <w:trPr>
          <w:trHeight w:val="63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Pr="00E1197B" w:rsidRDefault="00664A25" w:rsidP="00EA4834">
            <w:pPr>
              <w:spacing w:line="320" w:lineRule="exact"/>
              <w:rPr>
                <w:rFonts w:ascii="仿宋" w:eastAsia="仿宋" w:hAnsi="仿宋" w:cs="Times New Roman"/>
                <w:sz w:val="18"/>
                <w:szCs w:val="18"/>
              </w:rPr>
            </w:pPr>
            <w:r>
              <w:rPr>
                <w:rFonts w:ascii="仿宋" w:eastAsia="仿宋" w:hAnsi="仿宋" w:cs="Times New Roman" w:hint="eastAsia"/>
                <w:sz w:val="18"/>
                <w:szCs w:val="18"/>
              </w:rPr>
              <w:t>设备</w:t>
            </w:r>
            <w:r w:rsidR="00ED5750">
              <w:rPr>
                <w:rFonts w:ascii="仿宋" w:eastAsia="仿宋" w:hAnsi="仿宋" w:cs="Times New Roman" w:hint="eastAsia"/>
                <w:sz w:val="18"/>
                <w:szCs w:val="18"/>
              </w:rPr>
              <w:t>检测方案</w:t>
            </w:r>
          </w:p>
        </w:tc>
        <w:tc>
          <w:tcPr>
            <w:tcW w:w="709" w:type="dxa"/>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vAlign w:val="center"/>
          </w:tcPr>
          <w:p w:rsidR="00ED5750" w:rsidRPr="0008776F" w:rsidRDefault="00ED5750" w:rsidP="0061008B">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4</w:t>
            </w:r>
            <w:r w:rsidRPr="0008776F">
              <w:rPr>
                <w:rFonts w:ascii="仿宋" w:eastAsia="仿宋" w:hAnsi="仿宋" w:hint="eastAsia"/>
                <w:sz w:val="18"/>
                <w:szCs w:val="18"/>
              </w:rPr>
              <w:t>分</w:t>
            </w:r>
          </w:p>
        </w:tc>
      </w:tr>
      <w:tr w:rsidR="00ED5750" w:rsidTr="0008776F">
        <w:trPr>
          <w:trHeight w:val="566"/>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Default="00ED5750" w:rsidP="00EA4834">
            <w:pPr>
              <w:spacing w:line="320" w:lineRule="exact"/>
              <w:rPr>
                <w:rFonts w:ascii="仿宋" w:eastAsia="仿宋" w:hAnsi="仿宋" w:cs="Times New Roman"/>
                <w:sz w:val="18"/>
                <w:szCs w:val="18"/>
              </w:rPr>
            </w:pPr>
            <w:r>
              <w:rPr>
                <w:rFonts w:ascii="仿宋" w:eastAsia="仿宋" w:hAnsi="仿宋" w:cs="Times New Roman" w:hint="eastAsia"/>
                <w:sz w:val="18"/>
                <w:szCs w:val="18"/>
              </w:rPr>
              <w:t>拟投入的劳动力安排</w:t>
            </w:r>
          </w:p>
        </w:tc>
        <w:tc>
          <w:tcPr>
            <w:tcW w:w="709" w:type="dxa"/>
            <w:tcBorders>
              <w:left w:val="single" w:sz="4" w:space="0" w:color="auto"/>
              <w:right w:val="single" w:sz="4" w:space="0" w:color="auto"/>
            </w:tcBorders>
            <w:vAlign w:val="center"/>
          </w:tcPr>
          <w:p w:rsidR="00ED5750"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3分</w:t>
            </w:r>
          </w:p>
        </w:tc>
        <w:tc>
          <w:tcPr>
            <w:tcW w:w="6822" w:type="dxa"/>
            <w:tcBorders>
              <w:top w:val="single" w:sz="4" w:space="0" w:color="auto"/>
              <w:left w:val="single" w:sz="4" w:space="0" w:color="auto"/>
              <w:right w:val="single" w:sz="4" w:space="0" w:color="auto"/>
            </w:tcBorders>
            <w:vAlign w:val="center"/>
          </w:tcPr>
          <w:p w:rsidR="00ED5750" w:rsidRPr="002B127C" w:rsidRDefault="00ED5750" w:rsidP="0061008B">
            <w:pPr>
              <w:spacing w:after="0" w:line="360" w:lineRule="auto"/>
              <w:jc w:val="both"/>
              <w:rPr>
                <w:rFonts w:ascii="仿宋" w:eastAsia="仿宋" w:hAnsi="仿宋"/>
                <w:sz w:val="18"/>
                <w:szCs w:val="18"/>
              </w:rPr>
            </w:pPr>
            <w:r w:rsidRPr="002B127C">
              <w:rPr>
                <w:rFonts w:ascii="仿宋" w:eastAsia="仿宋" w:hAnsi="仿宋" w:hint="eastAsia"/>
                <w:sz w:val="18"/>
                <w:szCs w:val="18"/>
              </w:rPr>
              <w:t>按针对性、合理性、完整性酌情0-</w:t>
            </w:r>
            <w:r>
              <w:rPr>
                <w:rFonts w:ascii="仿宋" w:eastAsia="仿宋" w:hAnsi="仿宋" w:hint="eastAsia"/>
                <w:sz w:val="18"/>
                <w:szCs w:val="18"/>
              </w:rPr>
              <w:t>3</w:t>
            </w:r>
            <w:r w:rsidRPr="002B127C">
              <w:rPr>
                <w:rFonts w:ascii="仿宋" w:eastAsia="仿宋" w:hAnsi="仿宋" w:hint="eastAsia"/>
                <w:sz w:val="18"/>
                <w:szCs w:val="18"/>
              </w:rPr>
              <w:t>分</w:t>
            </w:r>
          </w:p>
        </w:tc>
      </w:tr>
      <w:tr w:rsidR="00332912" w:rsidTr="0008776F">
        <w:trPr>
          <w:trHeight w:val="622"/>
          <w:jc w:val="center"/>
        </w:trPr>
        <w:tc>
          <w:tcPr>
            <w:tcW w:w="2114" w:type="dxa"/>
            <w:gridSpan w:val="2"/>
            <w:tcBorders>
              <w:top w:val="single" w:sz="4" w:space="0" w:color="auto"/>
              <w:left w:val="single" w:sz="4" w:space="0" w:color="auto"/>
              <w:bottom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3、投标总报价</w:t>
            </w:r>
            <w:r w:rsidRPr="00E1197B">
              <w:rPr>
                <w:rFonts w:ascii="仿宋" w:eastAsia="仿宋" w:hAnsi="仿宋" w:cs="Times New Roman"/>
                <w:sz w:val="18"/>
                <w:szCs w:val="18"/>
              </w:rPr>
              <w:br/>
            </w:r>
            <w:r w:rsidRPr="00E1197B">
              <w:rPr>
                <w:rFonts w:ascii="仿宋" w:eastAsia="仿宋" w:hAnsi="仿宋" w:cs="Times New Roman" w:hint="eastAsia"/>
                <w:sz w:val="18"/>
                <w:szCs w:val="18"/>
              </w:rPr>
              <w:t>评审40分</w:t>
            </w:r>
          </w:p>
        </w:tc>
        <w:tc>
          <w:tcPr>
            <w:tcW w:w="7531" w:type="dxa"/>
            <w:gridSpan w:val="2"/>
            <w:tcBorders>
              <w:top w:val="single" w:sz="4" w:space="0" w:color="auto"/>
              <w:left w:val="single" w:sz="4" w:space="0" w:color="auto"/>
              <w:bottom w:val="single" w:sz="4" w:space="0" w:color="auto"/>
              <w:right w:val="single" w:sz="4" w:space="0" w:color="auto"/>
            </w:tcBorders>
            <w:vAlign w:val="center"/>
          </w:tcPr>
          <w:p w:rsidR="00332912" w:rsidRPr="00E1197B" w:rsidRDefault="00332912" w:rsidP="00EA4834">
            <w:pPr>
              <w:spacing w:line="320" w:lineRule="exact"/>
              <w:rPr>
                <w:rFonts w:ascii="仿宋" w:eastAsia="仿宋" w:hAnsi="仿宋" w:cs="Times New Roman"/>
                <w:sz w:val="18"/>
                <w:szCs w:val="18"/>
              </w:rPr>
            </w:pPr>
            <w:r w:rsidRPr="00E1197B">
              <w:rPr>
                <w:rFonts w:ascii="仿宋" w:eastAsia="仿宋" w:hAnsi="仿宋" w:cs="Times New Roman" w:hint="eastAsia"/>
                <w:sz w:val="18"/>
                <w:szCs w:val="18"/>
              </w:rPr>
              <w:t>以满足招标文件要求的有效投标报价的算术平均值为评标基准价，投标报价等于评标基准价时得40分，比评标基准价每高1%扣0.5分，每低1%扣0.5分，最多扣5分。</w:t>
            </w:r>
          </w:p>
        </w:tc>
      </w:tr>
      <w:tr w:rsidR="00332912" w:rsidTr="00AC2E49">
        <w:trPr>
          <w:trHeight w:val="366"/>
          <w:jc w:val="center"/>
        </w:trPr>
        <w:tc>
          <w:tcPr>
            <w:tcW w:w="9645" w:type="dxa"/>
            <w:gridSpan w:val="4"/>
            <w:tcBorders>
              <w:top w:val="single" w:sz="4" w:space="0" w:color="auto"/>
              <w:left w:val="single" w:sz="4" w:space="0" w:color="auto"/>
              <w:bottom w:val="single" w:sz="4" w:space="0" w:color="auto"/>
              <w:right w:val="single" w:sz="4" w:space="0" w:color="auto"/>
            </w:tcBorders>
            <w:vAlign w:val="center"/>
          </w:tcPr>
          <w:p w:rsidR="00332912" w:rsidRPr="00E1197B" w:rsidRDefault="00332912" w:rsidP="00EA4834">
            <w:pPr>
              <w:spacing w:line="320" w:lineRule="exact"/>
              <w:rPr>
                <w:rFonts w:ascii="仿宋" w:eastAsia="仿宋" w:hAnsi="仿宋" w:cs="Times New Roman"/>
                <w:sz w:val="18"/>
                <w:szCs w:val="18"/>
              </w:rPr>
            </w:pPr>
            <w:r w:rsidRPr="00E1197B">
              <w:rPr>
                <w:rFonts w:ascii="仿宋" w:eastAsia="仿宋" w:hAnsi="仿宋" w:cs="Arial" w:hint="eastAsia"/>
                <w:sz w:val="24"/>
              </w:rPr>
              <w:t>招标文件技术标准及要求中要求的要求中标“★”为不允许偏离项，偏离即作废标处理</w:t>
            </w:r>
          </w:p>
        </w:tc>
      </w:tr>
    </w:tbl>
    <w:p w:rsidR="00332912" w:rsidRDefault="00332912" w:rsidP="005B53C9">
      <w:pPr>
        <w:spacing w:line="360" w:lineRule="auto"/>
        <w:rPr>
          <w:rFonts w:ascii="宋体" w:hAnsi="宋体" w:cs="Times New Roman"/>
          <w:sz w:val="24"/>
        </w:rPr>
      </w:pPr>
    </w:p>
    <w:p w:rsidR="00332912" w:rsidRPr="00E1197B" w:rsidRDefault="00332912" w:rsidP="00E1197B">
      <w:pPr>
        <w:spacing w:after="0" w:line="360" w:lineRule="auto"/>
        <w:ind w:firstLineChars="200" w:firstLine="480"/>
        <w:jc w:val="both"/>
        <w:rPr>
          <w:rFonts w:ascii="仿宋" w:eastAsia="仿宋" w:hAnsi="仿宋" w:cs="Times New Roman"/>
          <w:sz w:val="24"/>
        </w:rPr>
      </w:pPr>
      <w:r w:rsidRPr="00E1197B">
        <w:rPr>
          <w:rFonts w:ascii="仿宋" w:eastAsia="仿宋" w:hAnsi="仿宋" w:cs="Times New Roman"/>
          <w:sz w:val="24"/>
        </w:rPr>
        <w:t>评委对各投标单位的</w:t>
      </w:r>
      <w:r w:rsidRPr="00E1197B">
        <w:rPr>
          <w:rFonts w:ascii="仿宋" w:eastAsia="仿宋" w:hAnsi="仿宋" w:cs="Times New Roman" w:hint="eastAsia"/>
          <w:sz w:val="24"/>
        </w:rPr>
        <w:t>投标报价、技术评审、综合评审</w:t>
      </w:r>
      <w:r w:rsidRPr="00E1197B">
        <w:rPr>
          <w:rFonts w:ascii="仿宋" w:eastAsia="仿宋" w:hAnsi="仿宋" w:cs="Times New Roman"/>
          <w:sz w:val="24"/>
        </w:rPr>
        <w:t>等</w:t>
      </w:r>
      <w:r w:rsidRPr="00E1197B">
        <w:rPr>
          <w:rFonts w:ascii="仿宋" w:eastAsia="仿宋" w:hAnsi="仿宋" w:cs="Times New Roman" w:hint="eastAsia"/>
          <w:sz w:val="24"/>
        </w:rPr>
        <w:t>3</w:t>
      </w:r>
      <w:r w:rsidRPr="00E1197B">
        <w:rPr>
          <w:rFonts w:ascii="仿宋" w:eastAsia="仿宋" w:hAnsi="仿宋" w:cs="Times New Roman"/>
          <w:sz w:val="24"/>
        </w:rPr>
        <w:t>个部分评分之和。投标单位的最终得分为评分的算术平均值（精确到小数点后两位，第三位四舍五入）</w:t>
      </w:r>
      <w:r w:rsidRPr="00E1197B">
        <w:rPr>
          <w:rFonts w:ascii="仿宋" w:eastAsia="仿宋" w:hAnsi="仿宋" w:cs="Times New Roman" w:hint="eastAsia"/>
          <w:sz w:val="24"/>
        </w:rPr>
        <w:t>。</w:t>
      </w:r>
    </w:p>
    <w:p w:rsidR="00332912" w:rsidRPr="00E1197B" w:rsidRDefault="00332912" w:rsidP="00E1197B">
      <w:pPr>
        <w:spacing w:after="0" w:line="360" w:lineRule="auto"/>
        <w:ind w:firstLineChars="200" w:firstLine="482"/>
        <w:jc w:val="both"/>
        <w:rPr>
          <w:rFonts w:ascii="仿宋" w:eastAsia="仿宋" w:hAnsi="仿宋" w:cs="Times New Roman"/>
          <w:b/>
          <w:sz w:val="24"/>
        </w:rPr>
      </w:pPr>
      <w:r w:rsidRPr="00E1197B">
        <w:rPr>
          <w:rFonts w:ascii="仿宋" w:eastAsia="仿宋" w:hAnsi="仿宋" w:cs="Times New Roman" w:hint="eastAsia"/>
          <w:b/>
          <w:sz w:val="24"/>
        </w:rPr>
        <w:t>推荐中标候选人</w:t>
      </w:r>
    </w:p>
    <w:p w:rsidR="00332912" w:rsidRPr="00E1197B" w:rsidRDefault="00332912" w:rsidP="00E1197B">
      <w:pPr>
        <w:tabs>
          <w:tab w:val="left" w:pos="832"/>
        </w:tabs>
        <w:spacing w:after="0" w:line="360" w:lineRule="auto"/>
        <w:ind w:firstLineChars="222" w:firstLine="533"/>
        <w:jc w:val="both"/>
        <w:rPr>
          <w:rFonts w:ascii="仿宋" w:eastAsia="仿宋" w:hAnsi="仿宋" w:cs="Times New Roman"/>
          <w:sz w:val="24"/>
        </w:rPr>
      </w:pPr>
      <w:r w:rsidRPr="00E1197B">
        <w:rPr>
          <w:rFonts w:ascii="仿宋" w:eastAsia="仿宋" w:hAnsi="仿宋" w:cs="Times New Roman" w:hint="eastAsia"/>
          <w:sz w:val="24"/>
        </w:rPr>
        <w:t>评标委员评分完毕后由工作人员对评分进行统计汇总，并按投标人获得评标委员评分汇总得分从高到低进行排序，排序前3名的投标人即为中标候选人。若有2个及以上投标人得分数相同，则按投标总报价较低的投标人向前排列，确定中标候选人。</w:t>
      </w:r>
    </w:p>
    <w:p w:rsidR="00332912" w:rsidRPr="00E1197B" w:rsidRDefault="00332912" w:rsidP="00CA05A3">
      <w:pPr>
        <w:rPr>
          <w:rFonts w:ascii="仿宋" w:eastAsia="仿宋" w:hAnsi="仿宋"/>
          <w:snapToGrid w:val="0"/>
          <w:sz w:val="24"/>
          <w:szCs w:val="24"/>
        </w:rPr>
      </w:pPr>
      <w:bookmarkStart w:id="18" w:name="_Toc420764378"/>
      <w:bookmarkStart w:id="19" w:name="_Toc420778145"/>
      <w:bookmarkStart w:id="20" w:name="_Toc448855855"/>
      <w:r w:rsidRPr="00E1197B">
        <w:rPr>
          <w:rFonts w:ascii="仿宋" w:eastAsia="仿宋" w:hAnsi="仿宋"/>
          <w:sz w:val="24"/>
          <w:szCs w:val="24"/>
        </w:rPr>
        <w:t>1.</w:t>
      </w:r>
      <w:r w:rsidRPr="00E1197B">
        <w:rPr>
          <w:rFonts w:ascii="仿宋" w:eastAsia="仿宋" w:hAnsi="仿宋" w:hint="eastAsia"/>
          <w:sz w:val="24"/>
          <w:szCs w:val="24"/>
        </w:rPr>
        <w:t xml:space="preserve">4 </w:t>
      </w:r>
      <w:r w:rsidRPr="00E1197B">
        <w:rPr>
          <w:rFonts w:ascii="仿宋" w:eastAsia="仿宋" w:hAnsi="仿宋" w:hint="eastAsia"/>
          <w:snapToGrid w:val="0"/>
          <w:sz w:val="24"/>
          <w:szCs w:val="24"/>
        </w:rPr>
        <w:t>资格审查</w:t>
      </w:r>
      <w:bookmarkEnd w:id="18"/>
      <w:bookmarkEnd w:id="19"/>
      <w:bookmarkEnd w:id="20"/>
    </w:p>
    <w:p w:rsidR="00C656FE" w:rsidRPr="00AC2E49" w:rsidRDefault="00332912" w:rsidP="00AC2E49">
      <w:pPr>
        <w:spacing w:after="0" w:line="360" w:lineRule="auto"/>
        <w:ind w:firstLine="272"/>
        <w:jc w:val="both"/>
        <w:rPr>
          <w:rFonts w:ascii="仿宋" w:eastAsia="仿宋" w:hAnsi="仿宋"/>
          <w:sz w:val="24"/>
          <w:szCs w:val="24"/>
        </w:rPr>
      </w:pPr>
      <w:r w:rsidRPr="00E1197B">
        <w:rPr>
          <w:rFonts w:ascii="仿宋" w:eastAsia="仿宋" w:hAnsi="仿宋" w:cs="Times New Roman" w:hint="eastAsia"/>
          <w:sz w:val="24"/>
        </w:rPr>
        <w:t>资格审查主要审查投标人的财务、技术、生产等方面是否具备圆满履行合同的能力。如果投标人被确定为无资格履行合同，其投标将被拒绝。</w:t>
      </w:r>
      <w:r w:rsidR="0051582B" w:rsidRPr="00E1197B">
        <w:rPr>
          <w:rFonts w:ascii="仿宋" w:eastAsia="仿宋" w:hAnsi="仿宋" w:hint="eastAsia"/>
          <w:sz w:val="24"/>
          <w:szCs w:val="24"/>
        </w:rPr>
        <w:t xml:space="preserve"> </w:t>
      </w:r>
    </w:p>
    <w:p w:rsidR="00C656FE" w:rsidRDefault="00C656FE">
      <w:pPr>
        <w:spacing w:line="220" w:lineRule="atLeast"/>
      </w:pPr>
    </w:p>
    <w:p w:rsidR="009A2F1C" w:rsidRDefault="009A2F1C">
      <w:pPr>
        <w:pStyle w:val="1"/>
        <w:jc w:val="center"/>
        <w:rPr>
          <w:rFonts w:ascii="宋体" w:hAnsi="宋体"/>
          <w:sz w:val="28"/>
          <w:szCs w:val="28"/>
        </w:rPr>
      </w:pPr>
      <w:bookmarkStart w:id="21" w:name="_Toc467049281"/>
      <w:bookmarkStart w:id="22" w:name="_Toc246996995"/>
      <w:bookmarkStart w:id="23" w:name="_Toc246996252"/>
      <w:bookmarkStart w:id="24" w:name="_Toc247085767"/>
      <w:bookmarkStart w:id="25" w:name="_Toc179632627"/>
      <w:bookmarkStart w:id="26" w:name="_Toc152045609"/>
      <w:bookmarkStart w:id="27" w:name="_Toc152042387"/>
      <w:bookmarkStart w:id="28" w:name="_Toc144974577"/>
    </w:p>
    <w:p w:rsidR="007343AC" w:rsidRDefault="007343AC" w:rsidP="007343AC"/>
    <w:p w:rsidR="007343AC" w:rsidRPr="007343AC" w:rsidRDefault="007343AC" w:rsidP="007343AC"/>
    <w:bookmarkEnd w:id="21"/>
    <w:bookmarkEnd w:id="22"/>
    <w:bookmarkEnd w:id="23"/>
    <w:bookmarkEnd w:id="24"/>
    <w:bookmarkEnd w:id="25"/>
    <w:bookmarkEnd w:id="26"/>
    <w:bookmarkEnd w:id="27"/>
    <w:bookmarkEnd w:id="28"/>
    <w:p w:rsidR="0004190F" w:rsidRDefault="0004190F" w:rsidP="0004190F"/>
    <w:p w:rsidR="0004190F" w:rsidRPr="0004190F" w:rsidRDefault="0004190F" w:rsidP="0004190F"/>
    <w:p w:rsidR="00AE38CC" w:rsidRDefault="00AE38CC" w:rsidP="00AE38CC">
      <w:pPr>
        <w:pStyle w:val="1"/>
        <w:jc w:val="center"/>
        <w:rPr>
          <w:rFonts w:ascii="宋体" w:hAnsi="宋体"/>
          <w:sz w:val="28"/>
          <w:szCs w:val="28"/>
        </w:rPr>
      </w:pPr>
      <w:bookmarkStart w:id="29" w:name="_Toc485198638"/>
      <w:bookmarkStart w:id="30" w:name="_Toc498094386"/>
      <w:r>
        <w:rPr>
          <w:rFonts w:ascii="宋体" w:hAnsi="宋体" w:hint="eastAsia"/>
          <w:sz w:val="28"/>
          <w:szCs w:val="28"/>
        </w:rPr>
        <w:lastRenderedPageBreak/>
        <w:t>第四章 合同条款及格式</w:t>
      </w:r>
      <w:bookmarkEnd w:id="29"/>
      <w:bookmarkEnd w:id="30"/>
    </w:p>
    <w:p w:rsidR="00AE38CC" w:rsidRDefault="00AE38CC" w:rsidP="00AE38CC">
      <w:pPr>
        <w:jc w:val="center"/>
        <w:rPr>
          <w:rFonts w:ascii="宋体" w:hAnsi="宋体"/>
          <w:sz w:val="28"/>
          <w:szCs w:val="28"/>
        </w:rPr>
      </w:pPr>
      <w:bookmarkStart w:id="31" w:name="_Toc467049282"/>
      <w:bookmarkStart w:id="32" w:name="_Toc30700"/>
      <w:r>
        <w:rPr>
          <w:rFonts w:ascii="宋体" w:hAnsi="宋体" w:hint="eastAsia"/>
          <w:sz w:val="28"/>
          <w:szCs w:val="28"/>
        </w:rPr>
        <w:t>第一节</w:t>
      </w:r>
      <w:r>
        <w:rPr>
          <w:rFonts w:ascii="宋体" w:hAnsi="宋体" w:hint="eastAsia"/>
          <w:sz w:val="28"/>
          <w:szCs w:val="28"/>
        </w:rPr>
        <w:t xml:space="preserve">  </w:t>
      </w:r>
      <w:r>
        <w:rPr>
          <w:rFonts w:ascii="宋体" w:hAnsi="宋体" w:hint="eastAsia"/>
          <w:sz w:val="28"/>
          <w:szCs w:val="28"/>
        </w:rPr>
        <w:t>合同条款</w:t>
      </w:r>
      <w:bookmarkEnd w:id="31"/>
      <w:bookmarkEnd w:id="32"/>
    </w:p>
    <w:p w:rsidR="00AE38CC" w:rsidRDefault="00AE38CC" w:rsidP="00AE38CC">
      <w:pPr>
        <w:rPr>
          <w:sz w:val="28"/>
          <w:szCs w:val="28"/>
        </w:rPr>
      </w:pPr>
    </w:p>
    <w:p w:rsidR="00AE38CC" w:rsidRDefault="00AE38CC" w:rsidP="00AE38CC">
      <w:pPr>
        <w:spacing w:line="360" w:lineRule="auto"/>
        <w:jc w:val="both"/>
        <w:rPr>
          <w:rFonts w:ascii="仿宋" w:eastAsia="仿宋" w:hAnsi="仿宋" w:cs="宋体"/>
          <w:b/>
          <w:color w:val="000000"/>
          <w:sz w:val="24"/>
        </w:rPr>
      </w:pPr>
      <w:r>
        <w:rPr>
          <w:rFonts w:ascii="宋体" w:hAnsi="宋体" w:cs="宋体" w:hint="eastAsia"/>
          <w:sz w:val="28"/>
          <w:szCs w:val="28"/>
        </w:rPr>
        <w:t xml:space="preserve">   </w:t>
      </w:r>
      <w:r>
        <w:rPr>
          <w:rFonts w:ascii="宋体" w:hAnsi="宋体" w:cs="宋体" w:hint="eastAsia"/>
          <w:sz w:val="24"/>
        </w:rPr>
        <w:t xml:space="preserve"> </w:t>
      </w:r>
      <w:r>
        <w:rPr>
          <w:rFonts w:ascii="仿宋" w:eastAsia="仿宋" w:hAnsi="仿宋" w:cs="宋体" w:hint="eastAsia"/>
          <w:sz w:val="24"/>
        </w:rPr>
        <w:t>本《谈判文件》的“合同条款”， 采用住房和城乡建设部、国家工商行政管理总局制定的《</w:t>
      </w:r>
      <w:r>
        <w:rPr>
          <w:rFonts w:ascii="仿宋" w:eastAsia="仿宋" w:hAnsi="仿宋" w:cs="宋体" w:hint="eastAsia"/>
          <w:bCs/>
          <w:sz w:val="24"/>
        </w:rPr>
        <w:t>建设项目工程总承包合同示范文本》</w:t>
      </w:r>
      <w:r>
        <w:rPr>
          <w:rFonts w:ascii="仿宋" w:eastAsia="仿宋" w:hAnsi="仿宋" w:cs="宋体" w:hint="eastAsia"/>
          <w:sz w:val="24"/>
        </w:rPr>
        <w:t>（</w:t>
      </w:r>
      <w:r>
        <w:rPr>
          <w:rFonts w:ascii="仿宋" w:eastAsia="仿宋" w:hAnsi="仿宋" w:cs="宋体" w:hint="eastAsia"/>
          <w:bCs/>
          <w:sz w:val="24"/>
        </w:rPr>
        <w:t>GF-2013-0201)</w:t>
      </w:r>
      <w:r>
        <w:rPr>
          <w:rFonts w:ascii="仿宋" w:eastAsia="仿宋" w:hAnsi="仿宋" w:cs="宋体" w:hint="eastAsia"/>
          <w:sz w:val="24"/>
        </w:rPr>
        <w:t>。合同中涉及的具体要求以及其他规定，在不违背法律法规的前提下由中标人与招标人在签订合同时具体协商。</w:t>
      </w:r>
    </w:p>
    <w:p w:rsidR="00AE38CC" w:rsidRDefault="00AE38CC" w:rsidP="00AE38CC">
      <w:pPr>
        <w:jc w:val="center"/>
        <w:rPr>
          <w:rFonts w:eastAsia="华文中宋"/>
          <w:b/>
          <w:color w:val="000000"/>
          <w:sz w:val="28"/>
          <w:szCs w:val="28"/>
        </w:rPr>
      </w:pPr>
    </w:p>
    <w:p w:rsidR="00AE38CC" w:rsidRDefault="00AE38CC" w:rsidP="00AE38CC">
      <w:pPr>
        <w:jc w:val="center"/>
        <w:rPr>
          <w:rFonts w:ascii="楷体" w:eastAsia="楷体" w:hAnsi="楷体"/>
          <w:b/>
          <w:color w:val="000000"/>
          <w:sz w:val="28"/>
          <w:szCs w:val="28"/>
        </w:rPr>
      </w:pPr>
      <w:r>
        <w:rPr>
          <w:rFonts w:ascii="楷体" w:eastAsia="楷体" w:hAnsi="楷体"/>
          <w:b/>
          <w:color w:val="000000"/>
          <w:sz w:val="28"/>
          <w:szCs w:val="28"/>
        </w:rPr>
        <w:t>建设工程施工合同</w:t>
      </w:r>
      <w:r>
        <w:rPr>
          <w:rFonts w:ascii="楷体" w:eastAsia="楷体" w:hAnsi="楷体"/>
          <w:b/>
          <w:color w:val="000000"/>
          <w:sz w:val="28"/>
          <w:szCs w:val="28"/>
        </w:rPr>
        <w:br/>
      </w: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C963F7" w:rsidP="00AE38CC">
      <w:pPr>
        <w:ind w:rightChars="1295" w:right="2849"/>
        <w:rPr>
          <w:b/>
          <w:color w:val="000000"/>
          <w:sz w:val="28"/>
          <w:szCs w:val="28"/>
        </w:rPr>
      </w:pPr>
      <w:r w:rsidRPr="00C963F7">
        <w:rPr>
          <w:sz w:val="28"/>
          <w:szCs w:val="28"/>
        </w:rPr>
        <w:pict>
          <v:shapetype id="_x0000_t202" coordsize="21600,21600" o:spt="202" path="m,l,21600r21600,l21600,xe">
            <v:stroke joinstyle="miter"/>
            <v:path gradientshapeok="t" o:connecttype="rect"/>
          </v:shapetype>
          <v:shape id="Text Box 2" o:spid="_x0000_s1026" type="#_x0000_t202" style="position:absolute;margin-left:312.6pt;margin-top:9.45pt;width:57pt;height:36pt;z-index:251658240" filled="f" strokecolor="white">
            <v:textbox>
              <w:txbxContent>
                <w:p w:rsidR="00ED5750" w:rsidRDefault="00ED5750" w:rsidP="00AE38CC">
                  <w:pPr>
                    <w:rPr>
                      <w:b/>
                      <w:bCs/>
                      <w:sz w:val="32"/>
                    </w:rPr>
                  </w:pPr>
                  <w:r>
                    <w:rPr>
                      <w:rFonts w:hint="eastAsia"/>
                      <w:b/>
                      <w:bCs/>
                      <w:sz w:val="32"/>
                    </w:rPr>
                    <w:t>制定</w:t>
                  </w:r>
                </w:p>
              </w:txbxContent>
            </v:textbox>
          </v:shape>
        </w:pict>
      </w:r>
      <w:r w:rsidR="00AE38CC">
        <w:rPr>
          <w:rFonts w:hint="eastAsia"/>
          <w:b/>
          <w:color w:val="000000"/>
          <w:sz w:val="28"/>
          <w:szCs w:val="28"/>
        </w:rPr>
        <w:t xml:space="preserve">                             </w:t>
      </w:r>
      <w:r w:rsidR="00AE38CC">
        <w:rPr>
          <w:b/>
          <w:color w:val="000000"/>
          <w:sz w:val="28"/>
          <w:szCs w:val="28"/>
        </w:rPr>
        <w:t>住</w:t>
      </w:r>
      <w:r w:rsidR="00AE38CC">
        <w:rPr>
          <w:rFonts w:hint="eastAsia"/>
          <w:b/>
          <w:color w:val="000000"/>
          <w:sz w:val="28"/>
          <w:szCs w:val="28"/>
        </w:rPr>
        <w:t xml:space="preserve">  </w:t>
      </w:r>
      <w:r w:rsidR="00AE38CC">
        <w:rPr>
          <w:b/>
          <w:color w:val="000000"/>
          <w:sz w:val="28"/>
          <w:szCs w:val="28"/>
        </w:rPr>
        <w:t>房</w:t>
      </w:r>
      <w:r w:rsidR="00AE38CC">
        <w:rPr>
          <w:rFonts w:hint="eastAsia"/>
          <w:b/>
          <w:color w:val="000000"/>
          <w:sz w:val="28"/>
          <w:szCs w:val="28"/>
        </w:rPr>
        <w:t xml:space="preserve">  </w:t>
      </w:r>
      <w:r w:rsidR="00AE38CC">
        <w:rPr>
          <w:b/>
          <w:color w:val="000000"/>
          <w:sz w:val="28"/>
          <w:szCs w:val="28"/>
        </w:rPr>
        <w:t>和</w:t>
      </w:r>
      <w:r w:rsidR="00AE38CC">
        <w:rPr>
          <w:rFonts w:hint="eastAsia"/>
          <w:b/>
          <w:color w:val="000000"/>
          <w:sz w:val="28"/>
          <w:szCs w:val="28"/>
        </w:rPr>
        <w:t xml:space="preserve">  </w:t>
      </w:r>
      <w:r w:rsidR="00AE38CC">
        <w:rPr>
          <w:b/>
          <w:color w:val="000000"/>
          <w:sz w:val="28"/>
          <w:szCs w:val="28"/>
        </w:rPr>
        <w:t>城</w:t>
      </w:r>
      <w:r w:rsidR="00AE38CC">
        <w:rPr>
          <w:rFonts w:hint="eastAsia"/>
          <w:b/>
          <w:color w:val="000000"/>
          <w:sz w:val="28"/>
          <w:szCs w:val="28"/>
        </w:rPr>
        <w:t xml:space="preserve">  </w:t>
      </w:r>
      <w:r w:rsidR="00AE38CC">
        <w:rPr>
          <w:b/>
          <w:color w:val="000000"/>
          <w:sz w:val="28"/>
          <w:szCs w:val="28"/>
        </w:rPr>
        <w:t>乡</w:t>
      </w:r>
      <w:r w:rsidR="00AE38CC">
        <w:rPr>
          <w:rFonts w:hint="eastAsia"/>
          <w:b/>
          <w:color w:val="000000"/>
          <w:sz w:val="28"/>
          <w:szCs w:val="28"/>
        </w:rPr>
        <w:t xml:space="preserve">  </w:t>
      </w:r>
      <w:r w:rsidR="00AE38CC">
        <w:rPr>
          <w:b/>
          <w:color w:val="000000"/>
          <w:sz w:val="28"/>
          <w:szCs w:val="28"/>
        </w:rPr>
        <w:t>建</w:t>
      </w:r>
      <w:r w:rsidR="00AE38CC">
        <w:rPr>
          <w:rFonts w:hint="eastAsia"/>
          <w:b/>
          <w:color w:val="000000"/>
          <w:sz w:val="28"/>
          <w:szCs w:val="28"/>
        </w:rPr>
        <w:t xml:space="preserve"> </w:t>
      </w:r>
      <w:r w:rsidR="00AE38CC">
        <w:rPr>
          <w:b/>
          <w:color w:val="000000"/>
          <w:sz w:val="28"/>
          <w:szCs w:val="28"/>
        </w:rPr>
        <w:t>设</w:t>
      </w:r>
      <w:r w:rsidR="00AE38CC">
        <w:rPr>
          <w:rFonts w:hint="eastAsia"/>
          <w:b/>
          <w:color w:val="000000"/>
          <w:sz w:val="28"/>
          <w:szCs w:val="28"/>
        </w:rPr>
        <w:t xml:space="preserve">  </w:t>
      </w:r>
      <w:r w:rsidR="00AE38CC">
        <w:rPr>
          <w:b/>
          <w:color w:val="000000"/>
          <w:sz w:val="28"/>
          <w:szCs w:val="28"/>
        </w:rPr>
        <w:t>部</w:t>
      </w:r>
    </w:p>
    <w:p w:rsidR="00AE38CC" w:rsidRDefault="00AE38CC" w:rsidP="00AE38CC">
      <w:pPr>
        <w:ind w:rightChars="1295" w:right="2849" w:firstLineChars="856" w:firstLine="2397"/>
        <w:jc w:val="distribute"/>
        <w:rPr>
          <w:b/>
          <w:color w:val="000000"/>
          <w:sz w:val="28"/>
          <w:szCs w:val="28"/>
        </w:rPr>
      </w:pPr>
      <w:r>
        <w:rPr>
          <w:b/>
          <w:color w:val="000000"/>
          <w:sz w:val="28"/>
          <w:szCs w:val="28"/>
        </w:rPr>
        <w:t>国家工商行政管理总局</w:t>
      </w:r>
    </w:p>
    <w:p w:rsidR="00AE38CC" w:rsidRDefault="00AE38CC" w:rsidP="00AE38CC">
      <w:pPr>
        <w:rPr>
          <w:rFonts w:eastAsia="仿宋_GB2312"/>
          <w:sz w:val="28"/>
          <w:szCs w:val="28"/>
        </w:rPr>
        <w:sectPr w:rsidR="00AE38CC">
          <w:footerReference w:type="default" r:id="rId10"/>
          <w:footerReference w:type="first" r:id="rId11"/>
          <w:pgSz w:w="11906" w:h="16838"/>
          <w:pgMar w:top="1418" w:right="1555" w:bottom="1418" w:left="1531" w:header="851" w:footer="992" w:gutter="0"/>
          <w:pgNumType w:start="1"/>
          <w:cols w:space="720"/>
          <w:docGrid w:type="lines" w:linePitch="312"/>
        </w:sectPr>
      </w:pPr>
      <w:bookmarkStart w:id="33" w:name="_Toc351203480"/>
      <w:bookmarkStart w:id="34" w:name="_Toc296890982"/>
      <w:bookmarkStart w:id="35" w:name="_Toc296503025"/>
    </w:p>
    <w:p w:rsidR="00AE38CC" w:rsidRDefault="00AE38CC" w:rsidP="00AE38CC">
      <w:pPr>
        <w:jc w:val="center"/>
        <w:rPr>
          <w:rFonts w:ascii="宋体" w:hAnsi="宋体"/>
          <w:b/>
          <w:color w:val="000000"/>
          <w:sz w:val="28"/>
          <w:szCs w:val="28"/>
        </w:rPr>
      </w:pPr>
      <w:bookmarkStart w:id="36" w:name="_Toc467049283"/>
      <w:bookmarkStart w:id="37" w:name="_Toc29956"/>
      <w:r>
        <w:rPr>
          <w:rFonts w:ascii="宋体" w:hAnsi="宋体"/>
          <w:sz w:val="28"/>
          <w:szCs w:val="28"/>
        </w:rPr>
        <w:lastRenderedPageBreak/>
        <w:t>第一部分</w:t>
      </w:r>
      <w:r>
        <w:rPr>
          <w:rFonts w:ascii="宋体" w:hAnsi="宋体"/>
          <w:sz w:val="28"/>
          <w:szCs w:val="28"/>
        </w:rPr>
        <w:t xml:space="preserve"> </w:t>
      </w:r>
      <w:r>
        <w:rPr>
          <w:rFonts w:ascii="宋体" w:hAnsi="宋体"/>
          <w:sz w:val="28"/>
          <w:szCs w:val="28"/>
        </w:rPr>
        <w:t>合同协议书</w:t>
      </w:r>
      <w:bookmarkEnd w:id="33"/>
      <w:bookmarkEnd w:id="34"/>
      <w:bookmarkEnd w:id="35"/>
      <w:bookmarkEnd w:id="36"/>
      <w:bookmarkEnd w:id="37"/>
    </w:p>
    <w:p w:rsidR="00AE38CC" w:rsidRDefault="00AE38CC" w:rsidP="00AE38CC">
      <w:pPr>
        <w:spacing w:after="0" w:line="360" w:lineRule="auto"/>
        <w:jc w:val="both"/>
        <w:rPr>
          <w:rFonts w:ascii="仿宋" w:eastAsia="仿宋" w:hAnsi="仿宋" w:cs="宋体"/>
          <w:b/>
          <w:color w:val="000000"/>
          <w:sz w:val="24"/>
          <w:szCs w:val="24"/>
          <w:u w:val="single"/>
        </w:rPr>
      </w:pPr>
      <w:r>
        <w:rPr>
          <w:rFonts w:ascii="仿宋" w:eastAsia="仿宋" w:hAnsi="仿宋" w:cs="宋体" w:hint="eastAsia"/>
          <w:b/>
          <w:color w:val="000000"/>
          <w:sz w:val="24"/>
          <w:szCs w:val="24"/>
        </w:rPr>
        <w:t>发包人（全称）：</w:t>
      </w:r>
      <w:r>
        <w:rPr>
          <w:rFonts w:ascii="仿宋" w:eastAsia="仿宋" w:hAnsi="仿宋" w:cs="宋体" w:hint="eastAsia"/>
          <w:b/>
          <w:color w:val="000000"/>
          <w:sz w:val="24"/>
          <w:szCs w:val="24"/>
          <w:u w:val="single"/>
        </w:rPr>
        <w:t>                             </w:t>
      </w:r>
    </w:p>
    <w:p w:rsidR="00AE38CC" w:rsidRDefault="00AE38CC" w:rsidP="00AE38CC">
      <w:pPr>
        <w:spacing w:after="0" w:line="360" w:lineRule="auto"/>
        <w:jc w:val="both"/>
        <w:rPr>
          <w:rFonts w:ascii="仿宋" w:eastAsia="仿宋" w:hAnsi="仿宋" w:cs="宋体"/>
          <w:b/>
          <w:color w:val="000000"/>
          <w:sz w:val="24"/>
          <w:szCs w:val="24"/>
          <w:u w:val="single"/>
        </w:rPr>
      </w:pPr>
      <w:r>
        <w:rPr>
          <w:rFonts w:ascii="仿宋" w:eastAsia="仿宋" w:hAnsi="仿宋" w:cs="宋体" w:hint="eastAsia"/>
          <w:b/>
          <w:color w:val="000000"/>
          <w:sz w:val="24"/>
          <w:szCs w:val="24"/>
        </w:rPr>
        <w:t>承包人（全称）：</w:t>
      </w:r>
      <w:r>
        <w:rPr>
          <w:rFonts w:ascii="仿宋" w:eastAsia="仿宋" w:hAnsi="仿宋" w:cs="宋体" w:hint="eastAsia"/>
          <w:b/>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根据《中华人民共和国合同法》、《中华人民共和国建筑法》及有关法律规定，遵循平等、自愿、公平和诚实信用的原则，双方就</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工程施工及有关事项协商一致，共同达成如下协议：</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8" w:name="_Toc351203481"/>
      <w:r>
        <w:rPr>
          <w:rFonts w:ascii="仿宋" w:eastAsia="仿宋" w:hAnsi="仿宋" w:cs="宋体" w:hint="eastAsia"/>
          <w:color w:val="000000"/>
          <w:sz w:val="24"/>
          <w:szCs w:val="24"/>
        </w:rPr>
        <w:t>一、工程概况</w:t>
      </w:r>
      <w:bookmarkEnd w:id="38"/>
    </w:p>
    <w:p w:rsidR="00AE38CC" w:rsidRDefault="00AE38CC" w:rsidP="00AE38CC">
      <w:pPr>
        <w:spacing w:after="0" w:line="360" w:lineRule="auto"/>
        <w:ind w:firstLineChars="196" w:firstLine="470"/>
        <w:jc w:val="both"/>
        <w:rPr>
          <w:rFonts w:ascii="仿宋" w:eastAsia="仿宋" w:hAnsi="仿宋" w:cs="宋体"/>
          <w:color w:val="000000"/>
          <w:sz w:val="24"/>
          <w:szCs w:val="24"/>
          <w:u w:val="single"/>
        </w:rPr>
      </w:pPr>
      <w:r>
        <w:rPr>
          <w:rFonts w:ascii="仿宋" w:eastAsia="仿宋" w:hAnsi="仿宋" w:cs="宋体" w:hint="eastAsia"/>
          <w:bCs/>
          <w:color w:val="000000"/>
          <w:sz w:val="24"/>
          <w:szCs w:val="24"/>
        </w:rPr>
        <w:t>1.工程名称</w:t>
      </w:r>
      <w:r>
        <w:rPr>
          <w:rFonts w:ascii="仿宋" w:eastAsia="仿宋" w:hAnsi="仿宋" w:cs="宋体" w:hint="eastAsia"/>
          <w:color w:val="000000"/>
          <w:sz w:val="24"/>
          <w:szCs w:val="24"/>
        </w:rPr>
        <w:t>：</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2.工程地点：</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3.工程立项批准文号：</w:t>
      </w:r>
      <w:r>
        <w:rPr>
          <w:rFonts w:ascii="仿宋" w:eastAsia="仿宋" w:hAnsi="仿宋" w:cs="宋体" w:hint="eastAsia"/>
          <w:color w:val="000000"/>
          <w:sz w:val="24"/>
          <w:szCs w:val="24"/>
          <w:u w:val="single"/>
        </w:rPr>
        <w:t xml:space="preserve">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4.资金来源：</w:t>
      </w:r>
      <w:r>
        <w:rPr>
          <w:rFonts w:ascii="仿宋" w:eastAsia="仿宋" w:hAnsi="仿宋" w:cs="宋体" w:hint="eastAsia"/>
          <w:color w:val="000000"/>
          <w:sz w:val="24"/>
          <w:szCs w:val="24"/>
          <w:u w:val="single"/>
        </w:rPr>
        <w:t xml:space="preserve">                            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5.工程内容：</w:t>
      </w:r>
      <w:r>
        <w:rPr>
          <w:rFonts w:ascii="仿宋" w:eastAsia="仿宋" w:hAnsi="仿宋" w:cs="宋体" w:hint="eastAsia"/>
          <w:color w:val="000000"/>
          <w:sz w:val="24"/>
          <w:szCs w:val="24"/>
          <w:u w:val="single"/>
        </w:rPr>
        <w:t xml:space="preserve">                  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color w:val="000000"/>
          <w:sz w:val="24"/>
          <w:szCs w:val="24"/>
        </w:rPr>
        <w:t>群体工程应附《承包人承揽工程项目一览表》（附件1）。</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6.工程承包范围：</w:t>
      </w:r>
    </w:p>
    <w:p w:rsidR="00AE38CC" w:rsidRDefault="00AE38CC" w:rsidP="00AE38CC">
      <w:pPr>
        <w:spacing w:after="0" w:line="360" w:lineRule="auto"/>
        <w:ind w:firstLineChars="193" w:firstLine="463"/>
        <w:jc w:val="both"/>
        <w:rPr>
          <w:rFonts w:ascii="仿宋" w:eastAsia="仿宋" w:hAnsi="仿宋" w:cs="宋体"/>
          <w:color w:val="000000"/>
          <w:sz w:val="24"/>
          <w:szCs w:val="24"/>
        </w:rPr>
      </w:pP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r>
        <w:rPr>
          <w:rFonts w:ascii="仿宋" w:eastAsia="仿宋" w:hAnsi="仿宋" w:cs="宋体" w:hint="eastAsia"/>
          <w:color w:val="000000"/>
          <w:sz w:val="24"/>
          <w:szCs w:val="24"/>
        </w:rPr>
        <w:t xml:space="preserve">   </w:t>
      </w:r>
      <w:bookmarkStart w:id="39" w:name="_Toc351203482"/>
      <w:r>
        <w:rPr>
          <w:rFonts w:ascii="仿宋" w:eastAsia="仿宋" w:hAnsi="仿宋" w:cs="宋体" w:hint="eastAsia"/>
          <w:color w:val="000000"/>
          <w:sz w:val="24"/>
          <w:szCs w:val="24"/>
        </w:rPr>
        <w:t>二、合同工期</w:t>
      </w:r>
      <w:bookmarkEnd w:id="39"/>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计划开工日期：</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年</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日。</w:t>
      </w:r>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计划竣工日期：</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年</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日。</w:t>
      </w:r>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工期总日历天数：</w:t>
      </w:r>
      <w:r>
        <w:rPr>
          <w:rFonts w:ascii="仿宋" w:eastAsia="仿宋" w:hAnsi="仿宋" w:cs="宋体" w:hint="eastAsia"/>
          <w:color w:val="000000"/>
          <w:sz w:val="24"/>
          <w:szCs w:val="24"/>
          <w:u w:val="single"/>
        </w:rPr>
        <w:t>60</w:t>
      </w:r>
      <w:r>
        <w:rPr>
          <w:rFonts w:ascii="仿宋" w:eastAsia="仿宋" w:hAnsi="仿宋" w:cs="宋体" w:hint="eastAsia"/>
          <w:color w:val="000000"/>
          <w:sz w:val="24"/>
          <w:szCs w:val="24"/>
        </w:rPr>
        <w:t>天。工期总日历天数与根据前述计划开竣工日期计算的工期天数不一致的，以工期总日历天数为准。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0" w:name="_Toc351203483"/>
      <w:r>
        <w:rPr>
          <w:rFonts w:ascii="仿宋" w:eastAsia="仿宋" w:hAnsi="仿宋" w:cs="宋体" w:hint="eastAsia"/>
          <w:color w:val="000000"/>
          <w:sz w:val="24"/>
          <w:szCs w:val="24"/>
        </w:rPr>
        <w:t>三、质量标准</w:t>
      </w:r>
      <w:bookmarkEnd w:id="40"/>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工程质量符合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标准。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1" w:name="_Toc351203484"/>
      <w:r>
        <w:rPr>
          <w:rFonts w:ascii="仿宋" w:eastAsia="仿宋" w:hAnsi="仿宋" w:cs="宋体" w:hint="eastAsia"/>
          <w:color w:val="000000"/>
          <w:sz w:val="24"/>
          <w:szCs w:val="24"/>
        </w:rPr>
        <w:t>四、签约合同价与合同价格形式</w:t>
      </w:r>
      <w:bookmarkEnd w:id="41"/>
      <w:r>
        <w:rPr>
          <w:rFonts w:ascii="仿宋" w:eastAsia="仿宋" w:hAnsi="仿宋" w:cs="宋体" w:hint="eastAsia"/>
          <w:color w:val="000000"/>
          <w:sz w:val="24"/>
          <w:szCs w:val="24"/>
        </w:rPr>
        <w:tab/>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1.签约合同价为：</w:t>
      </w:r>
    </w:p>
    <w:p w:rsidR="00AE38CC" w:rsidRDefault="00AE38CC" w:rsidP="00AE38CC">
      <w:pPr>
        <w:spacing w:after="0" w:line="360" w:lineRule="auto"/>
        <w:ind w:firstLineChars="250" w:firstLine="60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其中：</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（1）安全文明施工费：</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（2）材料和工程设备暂估价金额：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（3）专业工程暂估价金额：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（4）暂列金额：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2.合同价格形式：</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r>
        <w:rPr>
          <w:rFonts w:ascii="仿宋" w:eastAsia="仿宋" w:hAnsi="仿宋" w:cs="宋体" w:hint="eastAsia"/>
          <w:color w:val="000000"/>
          <w:sz w:val="24"/>
          <w:szCs w:val="24"/>
        </w:rPr>
        <w:t xml:space="preserve">    </w:t>
      </w:r>
      <w:bookmarkStart w:id="42" w:name="_Toc351203485"/>
      <w:r>
        <w:rPr>
          <w:rFonts w:ascii="仿宋" w:eastAsia="仿宋" w:hAnsi="仿宋" w:cs="宋体" w:hint="eastAsia"/>
          <w:color w:val="000000"/>
          <w:sz w:val="24"/>
          <w:szCs w:val="24"/>
        </w:rPr>
        <w:t>五、</w:t>
      </w:r>
      <w:bookmarkEnd w:id="42"/>
      <w:r>
        <w:rPr>
          <w:rFonts w:ascii="仿宋" w:eastAsia="仿宋" w:hAnsi="仿宋" w:cs="宋体" w:hint="eastAsia"/>
          <w:color w:val="000000"/>
          <w:sz w:val="24"/>
          <w:szCs w:val="24"/>
        </w:rPr>
        <w:t>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承包人项目经理：</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3" w:name="_Toc351203486"/>
      <w:r>
        <w:rPr>
          <w:rFonts w:ascii="仿宋" w:eastAsia="仿宋" w:hAnsi="仿宋" w:cs="宋体" w:hint="eastAsia"/>
          <w:color w:val="000000"/>
          <w:sz w:val="24"/>
          <w:szCs w:val="24"/>
        </w:rPr>
        <w:t>六、合同文件构成</w:t>
      </w:r>
      <w:bookmarkEnd w:id="43"/>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本协议书与下列文件一起构成合同文件：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（1）中标通知书（如果有）；</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（2）投标函及其附录（如果有）；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（3）专用合同条款及其附件；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（4）通用合同条款；</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（5）技术标准和要求；</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（6）图纸；</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（7）已标价工程量清单或预算书；</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（8）其他合同文件。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在合同订立及履行过程中形成的与合同有关的文件均构成合同文件组成部分。</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上述各项合同文件包括合同当事人就该项合同文件所作出的补充和修改，属于同一类内容的文件，应以最新签署的为准。专用合同条款及其附件须经合同当事人签字或盖章。</w:t>
      </w:r>
    </w:p>
    <w:p w:rsidR="00AE38CC" w:rsidRDefault="00AE38CC" w:rsidP="00AE38CC">
      <w:pPr>
        <w:rPr>
          <w:rFonts w:ascii="仿宋" w:eastAsia="仿宋" w:hAnsi="仿宋" w:cs="宋体"/>
          <w:b/>
          <w:bCs/>
          <w:color w:val="000000"/>
          <w:sz w:val="24"/>
          <w:szCs w:val="24"/>
        </w:rPr>
      </w:pPr>
      <w:r>
        <w:rPr>
          <w:rFonts w:ascii="仿宋" w:eastAsia="仿宋" w:hAnsi="仿宋" w:cs="宋体" w:hint="eastAsia"/>
          <w:color w:val="000000"/>
          <w:sz w:val="24"/>
          <w:szCs w:val="24"/>
        </w:rPr>
        <w:t xml:space="preserve">    </w:t>
      </w:r>
      <w:bookmarkStart w:id="44" w:name="_Toc351203487"/>
      <w:r>
        <w:rPr>
          <w:rFonts w:ascii="仿宋" w:eastAsia="仿宋" w:hAnsi="仿宋" w:cs="宋体" w:hint="eastAsia"/>
          <w:color w:val="000000"/>
          <w:sz w:val="24"/>
          <w:szCs w:val="24"/>
        </w:rPr>
        <w:t>七、承诺</w:t>
      </w:r>
      <w:bookmarkEnd w:id="44"/>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1.发包人承诺按照法律规定履行项目审批手续、筹集工程建设资金并按照合同约定的期限和方式支付合同价款。</w:t>
      </w:r>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2.承包人承诺按照法律规定及合同约定组织完成工程施工，确保工程质量和安全，不进行转包及违法分包，并在缺陷责任期及保修期内承担相应的工程维修责任。</w:t>
      </w:r>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lastRenderedPageBreak/>
        <w:t>3.发包人和承包人通过招投标形式签订合同的，双方理解并承诺不再就同一工程另行签订与合同实质性内容相背离的协议。</w:t>
      </w:r>
    </w:p>
    <w:p w:rsidR="00AE38CC" w:rsidRDefault="00AE38CC" w:rsidP="00AE38CC">
      <w:pPr>
        <w:spacing w:after="0" w:line="360" w:lineRule="auto"/>
        <w:jc w:val="both"/>
        <w:rPr>
          <w:rFonts w:ascii="仿宋" w:eastAsia="仿宋" w:hAnsi="仿宋" w:cs="宋体"/>
          <w:bCs/>
          <w:color w:val="000000"/>
          <w:sz w:val="24"/>
          <w:szCs w:val="24"/>
        </w:rPr>
      </w:pPr>
      <w:bookmarkStart w:id="45" w:name="_Toc351203488"/>
      <w:r>
        <w:rPr>
          <w:rFonts w:ascii="仿宋" w:eastAsia="仿宋" w:hAnsi="仿宋" w:cs="宋体" w:hint="eastAsia"/>
          <w:b/>
          <w:color w:val="000000"/>
          <w:sz w:val="24"/>
          <w:szCs w:val="24"/>
        </w:rPr>
        <w:t xml:space="preserve">    八、词语含义</w:t>
      </w:r>
      <w:bookmarkEnd w:id="45"/>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本协议书中词语含义与第二部分通用合同条款中赋予的含义相同。</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6" w:name="_Toc351203489"/>
      <w:r>
        <w:rPr>
          <w:rFonts w:ascii="仿宋" w:eastAsia="仿宋" w:hAnsi="仿宋" w:cs="宋体" w:hint="eastAsia"/>
          <w:color w:val="000000"/>
          <w:sz w:val="24"/>
          <w:szCs w:val="24"/>
        </w:rPr>
        <w:t>九、签订时间</w:t>
      </w:r>
      <w:bookmarkEnd w:id="46"/>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本合同于</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年</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月</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日签订。</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7" w:name="_Toc351203490"/>
      <w:r>
        <w:rPr>
          <w:rFonts w:ascii="仿宋" w:eastAsia="仿宋" w:hAnsi="仿宋" w:cs="宋体" w:hint="eastAsia"/>
          <w:color w:val="000000"/>
          <w:sz w:val="24"/>
          <w:szCs w:val="24"/>
        </w:rPr>
        <w:t>十、签订地点</w:t>
      </w:r>
      <w:bookmarkEnd w:id="47"/>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本合同在</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签订。</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8" w:name="_Toc351203491"/>
      <w:r>
        <w:rPr>
          <w:rFonts w:ascii="仿宋" w:eastAsia="仿宋" w:hAnsi="仿宋" w:cs="宋体" w:hint="eastAsia"/>
          <w:color w:val="000000"/>
          <w:sz w:val="24"/>
          <w:szCs w:val="24"/>
        </w:rPr>
        <w:t>十一、补充协议</w:t>
      </w:r>
      <w:bookmarkEnd w:id="48"/>
    </w:p>
    <w:p w:rsidR="00AE38CC" w:rsidRDefault="00AE38CC" w:rsidP="00AE38CC">
      <w:pPr>
        <w:spacing w:after="0" w:line="360" w:lineRule="auto"/>
        <w:ind w:firstLineChars="200" w:firstLine="480"/>
        <w:jc w:val="both"/>
        <w:rPr>
          <w:rFonts w:ascii="仿宋" w:eastAsia="仿宋" w:hAnsi="仿宋" w:cs="宋体"/>
          <w:b/>
          <w:bCs/>
          <w:color w:val="000000"/>
          <w:sz w:val="24"/>
          <w:szCs w:val="24"/>
        </w:rPr>
      </w:pPr>
      <w:r>
        <w:rPr>
          <w:rFonts w:ascii="仿宋" w:eastAsia="仿宋" w:hAnsi="仿宋" w:cs="宋体" w:hint="eastAsia"/>
          <w:bCs/>
          <w:color w:val="000000"/>
          <w:sz w:val="24"/>
          <w:szCs w:val="24"/>
        </w:rPr>
        <w:t>合同未尽事宜，合同当事人另行签订补充协议，补充协议是合同的组成部分。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9" w:name="_Toc351203492"/>
      <w:r>
        <w:rPr>
          <w:rFonts w:ascii="仿宋" w:eastAsia="仿宋" w:hAnsi="仿宋" w:cs="宋体" w:hint="eastAsia"/>
          <w:color w:val="000000"/>
          <w:sz w:val="24"/>
          <w:szCs w:val="24"/>
        </w:rPr>
        <w:t>十二、合同生效</w:t>
      </w:r>
      <w:bookmarkEnd w:id="49"/>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本合同自</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生效。</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50" w:name="_Toc351203493"/>
      <w:r>
        <w:rPr>
          <w:rFonts w:ascii="仿宋" w:eastAsia="仿宋" w:hAnsi="仿宋" w:cs="宋体" w:hint="eastAsia"/>
          <w:color w:val="000000"/>
          <w:sz w:val="24"/>
          <w:szCs w:val="24"/>
        </w:rPr>
        <w:t>十三、合同份数</w:t>
      </w:r>
      <w:bookmarkEnd w:id="50"/>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bCs/>
          <w:color w:val="000000"/>
          <w:sz w:val="24"/>
          <w:szCs w:val="24"/>
        </w:rPr>
        <w:t>本合同一式</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份，均具有同等法律效力，发包人执</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份，承包人执</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w:t>
      </w:r>
    </w:p>
    <w:p w:rsidR="00AE38CC" w:rsidRDefault="00AE38CC" w:rsidP="00AE38CC">
      <w:pPr>
        <w:spacing w:after="0" w:line="360" w:lineRule="auto"/>
        <w:jc w:val="both"/>
        <w:rPr>
          <w:rFonts w:ascii="仿宋" w:eastAsia="仿宋" w:hAnsi="仿宋" w:cs="宋体"/>
          <w:color w:val="000000"/>
          <w:sz w:val="24"/>
          <w:szCs w:val="24"/>
        </w:rPr>
      </w:pPr>
    </w:p>
    <w:p w:rsidR="00AE38CC" w:rsidRDefault="00AE38CC" w:rsidP="00AE38CC">
      <w:pPr>
        <w:spacing w:after="0" w:line="360" w:lineRule="auto"/>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发包人：  (公章)                    承包人：  (公章)                            </w:t>
      </w:r>
    </w:p>
    <w:p w:rsidR="00AE38CC" w:rsidRDefault="00AE38CC" w:rsidP="00AE38CC">
      <w:pPr>
        <w:spacing w:after="0" w:line="360" w:lineRule="auto"/>
        <w:jc w:val="both"/>
        <w:rPr>
          <w:rFonts w:ascii="仿宋" w:eastAsia="仿宋" w:hAnsi="仿宋" w:cs="宋体"/>
          <w:color w:val="000000"/>
          <w:sz w:val="24"/>
          <w:szCs w:val="24"/>
        </w:rPr>
      </w:pP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法定代表人或其委托代理人：          法定代表人或其委托代理人：</w:t>
      </w:r>
    </w:p>
    <w:p w:rsidR="00AE38CC" w:rsidRDefault="00AE38CC" w:rsidP="00AE38CC">
      <w:pPr>
        <w:spacing w:after="0" w:line="360" w:lineRule="auto"/>
        <w:jc w:val="both"/>
        <w:rPr>
          <w:rFonts w:ascii="仿宋" w:eastAsia="仿宋" w:hAnsi="仿宋" w:cs="宋体"/>
          <w:color w:val="000000"/>
          <w:sz w:val="24"/>
          <w:szCs w:val="24"/>
          <w:u w:val="single"/>
        </w:rPr>
      </w:pPr>
      <w:r>
        <w:rPr>
          <w:rFonts w:ascii="仿宋" w:eastAsia="仿宋" w:hAnsi="仿宋" w:cs="宋体" w:hint="eastAsia"/>
          <w:color w:val="000000"/>
          <w:sz w:val="24"/>
          <w:szCs w:val="24"/>
        </w:rPr>
        <w:t>（签字）                              （签字）</w:t>
      </w:r>
    </w:p>
    <w:p w:rsidR="00AE38CC" w:rsidRDefault="00AE38CC" w:rsidP="00AE38CC">
      <w:pPr>
        <w:tabs>
          <w:tab w:val="left" w:pos="4410"/>
        </w:tabs>
        <w:spacing w:after="0" w:line="360" w:lineRule="auto"/>
        <w:jc w:val="both"/>
        <w:rPr>
          <w:rFonts w:ascii="仿宋" w:eastAsia="仿宋" w:hAnsi="仿宋" w:cs="宋体"/>
          <w:color w:val="000000"/>
          <w:sz w:val="24"/>
          <w:szCs w:val="24"/>
        </w:rPr>
      </w:pPr>
    </w:p>
    <w:p w:rsidR="00AE38CC" w:rsidRDefault="00AE38CC" w:rsidP="00AE38CC">
      <w:pPr>
        <w:tabs>
          <w:tab w:val="left" w:pos="4410"/>
        </w:tabs>
        <w:spacing w:after="0" w:line="360" w:lineRule="auto"/>
        <w:jc w:val="both"/>
        <w:rPr>
          <w:rFonts w:ascii="仿宋" w:eastAsia="仿宋" w:hAnsi="仿宋" w:cs="宋体"/>
          <w:color w:val="000000"/>
          <w:sz w:val="24"/>
          <w:szCs w:val="24"/>
        </w:rPr>
      </w:pPr>
    </w:p>
    <w:p w:rsidR="00AE38CC" w:rsidRDefault="00AE38CC" w:rsidP="00AE38CC">
      <w:pPr>
        <w:tabs>
          <w:tab w:val="left" w:pos="4410"/>
        </w:tabs>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统一社会信用代码：</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统一社会信用代码：</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地  址：</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地  址：</w:t>
      </w:r>
      <w:r>
        <w:rPr>
          <w:rFonts w:ascii="仿宋" w:eastAsia="仿宋" w:hAnsi="仿宋" w:cs="宋体" w:hint="eastAsia"/>
          <w:color w:val="000000"/>
          <w:sz w:val="24"/>
          <w:szCs w:val="24"/>
          <w:u w:val="single"/>
        </w:rPr>
        <w:t xml:space="preserve"> 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邮政编码：</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 xml:space="preserve">            邮政编码：</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法定代表人：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法定代表人：</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委托代理人：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委托代理人：</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电  话：</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电  话：</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传  真：</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传  真：</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电子信箱：</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开户银行：</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开户银行：</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宋体" w:hAnsi="宋体" w:cs="宋体"/>
          <w:sz w:val="28"/>
          <w:szCs w:val="28"/>
        </w:rPr>
      </w:pPr>
      <w:r>
        <w:rPr>
          <w:rFonts w:ascii="仿宋" w:eastAsia="仿宋" w:hAnsi="仿宋" w:cs="宋体" w:hint="eastAsia"/>
          <w:color w:val="000000"/>
          <w:sz w:val="24"/>
          <w:szCs w:val="24"/>
        </w:rPr>
        <w:t>账  号：</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账  号：</w:t>
      </w:r>
      <w:r>
        <w:rPr>
          <w:rFonts w:ascii="仿宋" w:eastAsia="仿宋" w:hAnsi="仿宋" w:cs="宋体" w:hint="eastAsia"/>
          <w:color w:val="000000"/>
          <w:sz w:val="24"/>
          <w:szCs w:val="24"/>
          <w:u w:val="single"/>
        </w:rPr>
        <w:t xml:space="preserve">       </w:t>
      </w:r>
      <w:r>
        <w:rPr>
          <w:rFonts w:ascii="宋体" w:hAnsi="宋体" w:cs="宋体" w:hint="eastAsia"/>
          <w:color w:val="000000"/>
          <w:sz w:val="28"/>
          <w:szCs w:val="28"/>
          <w:u w:val="single"/>
        </w:rPr>
        <w:t xml:space="preserve"> </w:t>
      </w:r>
    </w:p>
    <w:p w:rsidR="00AE38CC" w:rsidRDefault="00AE38CC" w:rsidP="00AE38CC">
      <w:pPr>
        <w:rPr>
          <w:rFonts w:ascii="宋体" w:hAnsi="宋体" w:cs="宋体"/>
          <w:sz w:val="28"/>
          <w:szCs w:val="28"/>
        </w:rPr>
      </w:pPr>
      <w:bookmarkStart w:id="51" w:name="_Toc467049284"/>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 w:rsidR="00AE38CC" w:rsidRDefault="00AE38CC" w:rsidP="00AE38CC">
      <w:pPr>
        <w:jc w:val="center"/>
        <w:rPr>
          <w:rFonts w:ascii="宋体" w:hAnsi="宋体" w:cs="宋体"/>
          <w:sz w:val="28"/>
          <w:szCs w:val="28"/>
        </w:rPr>
      </w:pPr>
      <w:r>
        <w:rPr>
          <w:rFonts w:ascii="宋体" w:hAnsi="宋体" w:cs="宋体" w:hint="eastAsia"/>
          <w:sz w:val="28"/>
          <w:szCs w:val="28"/>
        </w:rPr>
        <w:lastRenderedPageBreak/>
        <w:t>第二部分</w:t>
      </w:r>
      <w:r>
        <w:rPr>
          <w:rFonts w:ascii="宋体" w:hAnsi="宋体" w:cs="宋体" w:hint="eastAsia"/>
          <w:sz w:val="28"/>
          <w:szCs w:val="28"/>
        </w:rPr>
        <w:t xml:space="preserve"> </w:t>
      </w:r>
      <w:r>
        <w:rPr>
          <w:rFonts w:ascii="宋体" w:hAnsi="宋体" w:cs="宋体" w:hint="eastAsia"/>
          <w:sz w:val="28"/>
          <w:szCs w:val="28"/>
        </w:rPr>
        <w:t>通用合同条款（略）</w:t>
      </w:r>
      <w:bookmarkEnd w:id="51"/>
    </w:p>
    <w:p w:rsidR="00AE38CC" w:rsidRDefault="00AE38CC" w:rsidP="00AE38CC">
      <w:pPr>
        <w:jc w:val="center"/>
        <w:rPr>
          <w:rFonts w:ascii="宋体" w:hAnsi="宋体" w:cs="宋体"/>
          <w:sz w:val="28"/>
          <w:szCs w:val="28"/>
        </w:rPr>
      </w:pPr>
      <w:bookmarkStart w:id="52" w:name="_Toc467049285"/>
      <w:r>
        <w:rPr>
          <w:rFonts w:ascii="宋体" w:hAnsi="宋体" w:cs="宋体" w:hint="eastAsia"/>
          <w:sz w:val="28"/>
          <w:szCs w:val="28"/>
        </w:rPr>
        <w:t>第三部分</w:t>
      </w:r>
      <w:r>
        <w:rPr>
          <w:rFonts w:ascii="宋体" w:hAnsi="宋体" w:cs="宋体" w:hint="eastAsia"/>
          <w:sz w:val="28"/>
          <w:szCs w:val="28"/>
        </w:rPr>
        <w:t xml:space="preserve"> </w:t>
      </w:r>
      <w:r>
        <w:rPr>
          <w:rFonts w:ascii="宋体" w:hAnsi="宋体" w:cs="宋体" w:hint="eastAsia"/>
          <w:sz w:val="28"/>
          <w:szCs w:val="28"/>
        </w:rPr>
        <w:t>专用合同条款</w:t>
      </w:r>
      <w:bookmarkEnd w:id="52"/>
    </w:p>
    <w:p w:rsidR="00AE38CC" w:rsidRDefault="00AE38CC" w:rsidP="00AE38CC">
      <w:pPr>
        <w:rPr>
          <w:rFonts w:ascii="仿宋" w:eastAsia="仿宋" w:hAnsi="仿宋" w:cs="宋体"/>
          <w:b/>
          <w:color w:val="000000"/>
          <w:sz w:val="24"/>
          <w:szCs w:val="24"/>
        </w:rPr>
      </w:pPr>
      <w:bookmarkStart w:id="53" w:name="_Toc351203633"/>
      <w:r>
        <w:rPr>
          <w:rFonts w:ascii="仿宋" w:eastAsia="仿宋" w:hAnsi="仿宋" w:cs="宋体" w:hint="eastAsia"/>
          <w:color w:val="000000"/>
          <w:sz w:val="24"/>
          <w:szCs w:val="24"/>
        </w:rPr>
        <w:t>1</w:t>
      </w:r>
      <w:bookmarkStart w:id="54" w:name="_Toc296944495"/>
      <w:bookmarkStart w:id="55" w:name="_Toc296891196"/>
      <w:bookmarkStart w:id="56" w:name="_Toc296890984"/>
      <w:bookmarkStart w:id="57" w:name="_Toc297048342"/>
      <w:bookmarkStart w:id="58" w:name="_Toc296503156"/>
      <w:bookmarkStart w:id="59" w:name="_Toc296346657"/>
      <w:bookmarkStart w:id="60" w:name="_Toc292559361"/>
      <w:bookmarkStart w:id="61" w:name="_Toc292559866"/>
      <w:bookmarkStart w:id="62" w:name="_Toc297120456"/>
      <w:bookmarkStart w:id="63" w:name="_Toc296347155"/>
      <w:r>
        <w:rPr>
          <w:rFonts w:ascii="仿宋" w:eastAsia="仿宋" w:hAnsi="仿宋" w:cs="宋体" w:hint="eastAsia"/>
          <w:color w:val="000000"/>
          <w:sz w:val="24"/>
          <w:szCs w:val="24"/>
        </w:rPr>
        <w:t>. 一般约定</w:t>
      </w:r>
      <w:bookmarkEnd w:id="53"/>
    </w:p>
    <w:bookmarkEnd w:id="54"/>
    <w:bookmarkEnd w:id="55"/>
    <w:bookmarkEnd w:id="56"/>
    <w:bookmarkEnd w:id="57"/>
    <w:bookmarkEnd w:id="58"/>
    <w:bookmarkEnd w:id="59"/>
    <w:bookmarkEnd w:id="60"/>
    <w:bookmarkEnd w:id="61"/>
    <w:bookmarkEnd w:id="62"/>
    <w:bookmarkEnd w:id="6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 词语定义</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1.1.1.10其他合同文件包括：</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 合同当事人及其他相关方</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1.1.2.4监理人：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名    称：</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资质类别和等级：</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1.1.2.5 设计人：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名    称：</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资质类别和等级：</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 工程和设备</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1.1.3.7 作为施工现场组成部分的其他场所包括：</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1.1.3.9 永久占地包括：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1.1.3.10 临时占地包括：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1.3法律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适用于合同的其他规范性文件：</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 标准和规范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1.4.1适用于工程的标准规范包括：</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1.4.2 发包人提供国外标准、规范的名称：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发包人提供国外标准、规范的份数：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发包人提供国外标准、规范的名称：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leftChars="284" w:left="625"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1.4.3发包人对工程的技术标准和功能要求的特殊要求：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 合同文件的优先顺序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合同文件组成及优先顺序为：</w:t>
      </w:r>
      <w:r>
        <w:rPr>
          <w:rFonts w:ascii="仿宋" w:eastAsia="仿宋" w:hAnsi="仿宋" w:cs="宋体" w:hint="eastAsia"/>
          <w:color w:val="000000"/>
          <w:sz w:val="24"/>
          <w:szCs w:val="24"/>
          <w:u w:val="single"/>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 图纸和承包人文件</w:t>
      </w:r>
      <w:r>
        <w:rPr>
          <w:rFonts w:ascii="仿宋" w:eastAsia="仿宋" w:hAnsi="仿宋" w:cs="宋体" w:hint="eastAsia"/>
          <w:color w:val="000000"/>
          <w:sz w:val="24"/>
          <w:szCs w:val="24"/>
        </w:rPr>
        <w:tab/>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 图纸的提供</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发包人向承包人提供图纸的期限：</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发包人向承包人提供图纸的数量：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发包人向承包人提供图纸的内容：</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1.6.4 承包人文件</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需要由承包人提供的文件，包括：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承包人提供的文件的期限为：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承包人提供的文件的数量为：</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承包人提供的文件的形式为：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发包人审批承包人文件的期限：</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1.6.5 现场图纸准备</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关于现场图纸准备的约定：</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 联络</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1.7.1发包人和承包人应当在</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天内将与合同有关的通知、批准、证明、证书、指示、指令、要求、请求、同意、意见、确定和决定等书面函件送达对方当事人。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1.7.2 发包人接收文件的地点：</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发包人指定的接收人为：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承包人接收文件的地点：</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承包人指定的接收人为：</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监理人接收文件的地点：</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监理人指定的接收人为：</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1.10 交通运输</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bookmarkStart w:id="64" w:name="_Toc300934943"/>
      <w:bookmarkStart w:id="65" w:name="_Toc318581155"/>
      <w:bookmarkStart w:id="66" w:name="_Toc312677986"/>
      <w:bookmarkStart w:id="67" w:name="_Toc304295521"/>
      <w:bookmarkStart w:id="68" w:name="_Toc303539100"/>
      <w:r>
        <w:rPr>
          <w:rFonts w:ascii="仿宋" w:eastAsia="仿宋" w:hAnsi="仿宋" w:cs="宋体" w:hint="eastAsia"/>
          <w:sz w:val="24"/>
          <w:szCs w:val="24"/>
        </w:rPr>
        <w:t>.10.1 出入现场的权利</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关于出入现场的权利的约定：</w:t>
      </w:r>
      <w:r>
        <w:rPr>
          <w:rFonts w:ascii="仿宋" w:eastAsia="仿宋" w:hAnsi="仿宋" w:cs="宋体" w:hint="eastAsia"/>
          <w:color w:val="000000"/>
          <w:sz w:val="24"/>
          <w:szCs w:val="24"/>
          <w:u w:val="single"/>
        </w:rPr>
        <w:t> </w:t>
      </w:r>
      <w:r>
        <w:rPr>
          <w:rFonts w:ascii="仿宋" w:eastAsia="仿宋" w:hAnsi="仿宋" w:cs="宋体" w:hint="eastAsia"/>
          <w:sz w:val="24"/>
          <w:szCs w:val="24"/>
        </w:rPr>
        <w:t>。</w:t>
      </w:r>
    </w:p>
    <w:bookmarkEnd w:id="64"/>
    <w:bookmarkEnd w:id="65"/>
    <w:bookmarkEnd w:id="66"/>
    <w:bookmarkEnd w:id="67"/>
    <w:bookmarkEnd w:id="68"/>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1</w:t>
      </w:r>
      <w:bookmarkStart w:id="69" w:name="_Toc300934944"/>
      <w:bookmarkStart w:id="70" w:name="_Toc303539101"/>
      <w:bookmarkStart w:id="71" w:name="_Toc304295522"/>
      <w:bookmarkStart w:id="72" w:name="_Toc312677987"/>
      <w:bookmarkStart w:id="73" w:name="_Toc318581156"/>
      <w:r>
        <w:rPr>
          <w:rFonts w:ascii="仿宋" w:eastAsia="仿宋" w:hAnsi="仿宋" w:cs="宋体" w:hint="eastAsia"/>
          <w:sz w:val="24"/>
          <w:szCs w:val="24"/>
        </w:rPr>
        <w:t>.10.3 场内交通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关于场外交通和场内交通的边界的约定：</w:t>
      </w:r>
      <w:r>
        <w:rPr>
          <w:rFonts w:ascii="仿宋" w:eastAsia="仿宋" w:hAnsi="仿宋" w:cs="宋体" w:hint="eastAsia"/>
          <w:color w:val="000000"/>
          <w:sz w:val="24"/>
          <w:szCs w:val="24"/>
          <w:u w:val="single"/>
        </w:rPr>
        <w:t></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关于发包人向承包人免费提供满足工程施工需要的场内道路和交通设施的约定：</w:t>
      </w:r>
      <w:r>
        <w:rPr>
          <w:rFonts w:ascii="仿宋" w:eastAsia="仿宋" w:hAnsi="仿宋" w:cs="宋体" w:hint="eastAsia"/>
          <w:color w:val="000000"/>
          <w:sz w:val="24"/>
          <w:szCs w:val="24"/>
          <w:u w:val="single"/>
        </w:rPr>
        <w:t></w:t>
      </w:r>
      <w:r>
        <w:rPr>
          <w:rFonts w:ascii="仿宋" w:eastAsia="仿宋" w:hAnsi="仿宋" w:cs="宋体" w:hint="eastAsia"/>
          <w:sz w:val="24"/>
          <w:szCs w:val="24"/>
        </w:rPr>
        <w:t>。</w:t>
      </w:r>
      <w:bookmarkEnd w:id="69"/>
      <w:bookmarkEnd w:id="70"/>
      <w:bookmarkEnd w:id="71"/>
      <w:bookmarkEnd w:id="72"/>
      <w:bookmarkEnd w:id="73"/>
      <w:r>
        <w:rPr>
          <w:rFonts w:ascii="仿宋" w:eastAsia="仿宋" w:hAnsi="仿宋" w:cs="宋体" w:hint="eastAsia"/>
          <w:sz w:val="24"/>
          <w:szCs w:val="24"/>
        </w:rPr>
        <w:t xml:space="preserve">  </w:t>
      </w:r>
      <w:bookmarkStart w:id="74" w:name="_Toc318581157"/>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1.10.4超大件和超重件的运输</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运输超大件或超重件所需的道路和桥梁临时加固改造费用和其他有关费用由</w:t>
      </w:r>
      <w:r>
        <w:rPr>
          <w:rFonts w:ascii="仿宋" w:eastAsia="仿宋" w:hAnsi="仿宋" w:cs="宋体" w:hint="eastAsia"/>
          <w:sz w:val="24"/>
          <w:szCs w:val="24"/>
          <w:u w:val="single"/>
        </w:rPr>
        <w:t xml:space="preserve">  </w:t>
      </w:r>
      <w:r>
        <w:rPr>
          <w:rFonts w:ascii="仿宋" w:eastAsia="仿宋" w:hAnsi="仿宋" w:cs="宋体" w:hint="eastAsia"/>
          <w:sz w:val="24"/>
          <w:szCs w:val="24"/>
        </w:rPr>
        <w:t>承担。</w:t>
      </w:r>
    </w:p>
    <w:bookmarkEnd w:id="7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 知识产权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1.11.1关于发包人提供给承包人的图纸、发包人为实施工程自行编制或委托编制的技术规范以及反映发包人关于合同要求或其他类似性质的文件的著作权的归属：</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关于发包人提供的上述文件的使用限制的要求：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1.11.2 关于承包人为实施工程所编制文件的著作权的归属：</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关于承包人提供的上述文件的使用限制的要求：</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1.11.4 承包人在施工过程中所采用的专利、专有技术、技术秘密的使用费的承担方式：</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1.13工程量清单错误的修正</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出现工程量清单错误时，是否调整合同价格：</w:t>
      </w:r>
      <w:r>
        <w:rPr>
          <w:rFonts w:ascii="仿宋" w:eastAsia="仿宋" w:hAnsi="仿宋" w:cs="宋体" w:hint="eastAsia"/>
          <w:color w:val="000000"/>
          <w:sz w:val="24"/>
          <w:szCs w:val="24"/>
          <w:u w:val="single"/>
        </w:rPr>
        <w:t xml:space="preserve">    </w:t>
      </w:r>
      <w:r w:rsidRPr="00CC5CEF">
        <w:rPr>
          <w:rFonts w:ascii="仿宋" w:eastAsia="仿宋" w:hAnsi="仿宋" w:cs="宋体" w:hint="eastAsia"/>
          <w:b/>
          <w:color w:val="000000"/>
          <w:sz w:val="24"/>
          <w:szCs w:val="24"/>
          <w:u w:val="single"/>
        </w:rPr>
        <w:t xml:space="preserve"> 不调整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允许调整合同价格的工程量偏差范围：</w:t>
      </w:r>
      <w:r>
        <w:rPr>
          <w:rFonts w:ascii="仿宋" w:eastAsia="仿宋" w:hAnsi="仿宋" w:cs="宋体" w:hint="eastAsia"/>
          <w:color w:val="000000"/>
          <w:sz w:val="24"/>
          <w:szCs w:val="24"/>
          <w:u w:val="single"/>
        </w:rPr>
        <w:t xml:space="preserve">     </w:t>
      </w:r>
      <w:r w:rsidRPr="00CC5CEF">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75" w:name="_Toc351203634"/>
      <w:r>
        <w:rPr>
          <w:rFonts w:ascii="仿宋" w:eastAsia="仿宋" w:hAnsi="仿宋" w:cs="宋体" w:hint="eastAsia"/>
          <w:color w:val="000000"/>
          <w:sz w:val="24"/>
          <w:szCs w:val="24"/>
        </w:rPr>
        <w:t>2</w:t>
      </w:r>
      <w:bookmarkStart w:id="76" w:name="_Toc292559362"/>
      <w:bookmarkStart w:id="77" w:name="_Toc292559867"/>
      <w:bookmarkStart w:id="78" w:name="_Toc296346658"/>
      <w:bookmarkStart w:id="79" w:name="_Toc296347156"/>
      <w:bookmarkStart w:id="80" w:name="_Toc296503157"/>
      <w:bookmarkStart w:id="81" w:name="_Toc296890985"/>
      <w:bookmarkStart w:id="82" w:name="_Toc296891197"/>
      <w:bookmarkStart w:id="83" w:name="_Toc296944496"/>
      <w:bookmarkStart w:id="84" w:name="_Toc297048343"/>
      <w:bookmarkStart w:id="85" w:name="_Toc297120457"/>
      <w:r>
        <w:rPr>
          <w:rFonts w:ascii="仿宋" w:eastAsia="仿宋" w:hAnsi="仿宋" w:cs="宋体" w:hint="eastAsia"/>
          <w:color w:val="000000"/>
          <w:sz w:val="24"/>
          <w:szCs w:val="24"/>
        </w:rPr>
        <w:t>. 发包人</w:t>
      </w:r>
      <w:bookmarkEnd w:id="75"/>
    </w:p>
    <w:bookmarkEnd w:id="76"/>
    <w:bookmarkEnd w:id="77"/>
    <w:bookmarkEnd w:id="78"/>
    <w:bookmarkEnd w:id="79"/>
    <w:bookmarkEnd w:id="80"/>
    <w:bookmarkEnd w:id="81"/>
    <w:bookmarkEnd w:id="82"/>
    <w:bookmarkEnd w:id="83"/>
    <w:bookmarkEnd w:id="84"/>
    <w:bookmarkEnd w:id="85"/>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2.2 发包人代表</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发包人代表：</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身份证号：</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职    务：</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b/>
          <w:color w:val="000000"/>
          <w:sz w:val="24"/>
          <w:szCs w:val="24"/>
        </w:rPr>
      </w:pPr>
      <w:r>
        <w:rPr>
          <w:rFonts w:ascii="仿宋" w:eastAsia="仿宋" w:hAnsi="仿宋" w:cs="宋体" w:hint="eastAsia"/>
          <w:color w:val="000000"/>
          <w:sz w:val="24"/>
          <w:szCs w:val="24"/>
        </w:rPr>
        <w:t>发包人对发包人代表的授权范围如下：</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2.4 施工现场、施工条件和基础资料的提供</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2.4.1 提供施工现场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关于发包人移交施工现场的期限要求：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2.4.2 提供施工条件</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关于发包人应负责提供施工所需要的条件，包括：</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2.5 资金来源证明及支付担保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发包人提供资金来源证明的期限要求：</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发包人是否提供支付担保：</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发包人提供支付担保的形式：</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86" w:name="_Toc351203635"/>
      <w:r>
        <w:rPr>
          <w:rFonts w:ascii="仿宋" w:eastAsia="仿宋" w:hAnsi="仿宋" w:cs="宋体" w:hint="eastAsia"/>
          <w:color w:val="000000"/>
          <w:sz w:val="24"/>
          <w:szCs w:val="24"/>
        </w:rPr>
        <w:t>3</w:t>
      </w:r>
      <w:bookmarkStart w:id="87" w:name="_Toc292559363"/>
      <w:bookmarkStart w:id="88" w:name="_Toc292559868"/>
      <w:bookmarkStart w:id="89" w:name="_Toc296346659"/>
      <w:bookmarkStart w:id="90" w:name="_Toc296347157"/>
      <w:bookmarkStart w:id="91" w:name="_Toc296503158"/>
      <w:bookmarkStart w:id="92" w:name="_Toc296890986"/>
      <w:bookmarkStart w:id="93" w:name="_Toc296891198"/>
      <w:bookmarkStart w:id="94" w:name="_Toc296944497"/>
      <w:bookmarkStart w:id="95" w:name="_Toc297048344"/>
      <w:bookmarkStart w:id="96" w:name="_Toc297120458"/>
      <w:r>
        <w:rPr>
          <w:rFonts w:ascii="仿宋" w:eastAsia="仿宋" w:hAnsi="仿宋" w:cs="宋体" w:hint="eastAsia"/>
          <w:color w:val="000000"/>
          <w:sz w:val="24"/>
          <w:szCs w:val="24"/>
        </w:rPr>
        <w:t>. 承包人</w:t>
      </w:r>
      <w:bookmarkEnd w:id="86"/>
    </w:p>
    <w:bookmarkEnd w:id="87"/>
    <w:bookmarkEnd w:id="88"/>
    <w:bookmarkEnd w:id="89"/>
    <w:bookmarkEnd w:id="90"/>
    <w:bookmarkEnd w:id="91"/>
    <w:bookmarkEnd w:id="92"/>
    <w:bookmarkEnd w:id="93"/>
    <w:bookmarkEnd w:id="94"/>
    <w:bookmarkEnd w:id="95"/>
    <w:bookmarkEnd w:id="96"/>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3.1 承包人的一般义务</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（5）承包人提交的竣工资料的内容：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承包人需要提交的竣工资料套数：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承包人提交的竣工资料的费用承担：</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承包人提交的竣工资料移交时间：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承包人提交的竣工资料形式要求：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（6）承包人应履行的其他义务：</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 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3.2.1 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身份证号：</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建造师执业资格等级：</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建造师注册证书号：</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建造师执业印章号：</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安全生产考核合格证书号：</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承包人对项目经理的授权范围如下：</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关于项目经理每月在施工现场的时间要求：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承包人未提交劳动合同，以及没有为项目经理缴纳社会保险证明的违约责任：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项目经理未经批准，擅自离开施工现场的违约责任：</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3.2.3 承包人擅自更换项目经理的违约责任：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3.2.4 承包人无正当理由拒绝更换项目经理的违约责任：</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 承包人人员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3.3.1 承包人提交项目管理机构及施工现场管理人员安排报告的期限：</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3.3.3 承包人无正当理由拒绝撤换主要施工管理人员的违约责任：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3.3.4 承包人主要施工管理人员离开施工现场的批准要求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3.3.5承包人擅自更换主要施工管理人员的违约责任：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承包人主要施工管理人员擅自离开施工现场的违约责任：</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w:t>
      </w:r>
      <w:bookmarkStart w:id="97" w:name="_Toc292559364"/>
      <w:bookmarkStart w:id="98" w:name="_Toc292559869"/>
      <w:bookmarkStart w:id="99" w:name="_Toc296346660"/>
      <w:bookmarkStart w:id="100" w:name="_Toc296347158"/>
      <w:bookmarkStart w:id="101" w:name="_Toc296503159"/>
      <w:bookmarkStart w:id="102" w:name="_Toc296890987"/>
      <w:bookmarkStart w:id="103" w:name="_Toc296891199"/>
      <w:bookmarkStart w:id="104" w:name="_Toc296944498"/>
      <w:bookmarkStart w:id="105" w:name="_Toc297048345"/>
      <w:bookmarkStart w:id="106" w:name="_Toc297120459"/>
      <w:bookmarkStart w:id="107" w:name="_Toc297123492"/>
      <w:bookmarkStart w:id="108" w:name="_Toc297216151"/>
      <w:bookmarkStart w:id="109" w:name="_Toc300934945"/>
      <w:bookmarkStart w:id="110" w:name="_Toc303539102"/>
      <w:bookmarkStart w:id="111" w:name="_Toc304295523"/>
      <w:bookmarkStart w:id="112" w:name="_Toc312677988"/>
      <w:r>
        <w:rPr>
          <w:rFonts w:ascii="仿宋" w:eastAsia="仿宋" w:hAnsi="仿宋" w:cs="宋体" w:hint="eastAsia"/>
          <w:color w:val="000000"/>
          <w:sz w:val="24"/>
          <w:szCs w:val="24"/>
        </w:rPr>
        <w:t>.5 分包</w:t>
      </w: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w:t>
      </w:r>
      <w:bookmarkStart w:id="113" w:name="_Toc292559365"/>
      <w:bookmarkStart w:id="114" w:name="_Toc292559870"/>
      <w:bookmarkStart w:id="115" w:name="_Toc296346661"/>
      <w:bookmarkStart w:id="116" w:name="_Toc296347159"/>
      <w:bookmarkStart w:id="117" w:name="_Toc296503160"/>
      <w:bookmarkStart w:id="118" w:name="_Toc296890988"/>
      <w:bookmarkStart w:id="119" w:name="_Toc296891200"/>
      <w:bookmarkStart w:id="120" w:name="_Toc296944499"/>
      <w:bookmarkStart w:id="121" w:name="_Toc297048346"/>
      <w:bookmarkStart w:id="122" w:name="_Toc297120460"/>
      <w:bookmarkStart w:id="123" w:name="_Toc297123493"/>
      <w:bookmarkStart w:id="124" w:name="_Toc297216152"/>
      <w:bookmarkStart w:id="125" w:name="_Toc300934946"/>
      <w:bookmarkStart w:id="126" w:name="_Toc303539103"/>
      <w:bookmarkStart w:id="127" w:name="_Toc304295524"/>
      <w:bookmarkStart w:id="128" w:name="_Toc312677989"/>
      <w:bookmarkStart w:id="129" w:name="_Toc318581158"/>
      <w:r>
        <w:rPr>
          <w:rFonts w:ascii="仿宋" w:eastAsia="仿宋" w:hAnsi="仿宋" w:cs="宋体" w:hint="eastAsia"/>
          <w:sz w:val="24"/>
          <w:szCs w:val="24"/>
        </w:rPr>
        <w:t>.5.1 分包的一般约定</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禁止分包的工程包括：</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sz w:val="24"/>
          <w:szCs w:val="24"/>
        </w:rPr>
        <w:t>主体结构、关键性工作的范围：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bookmarkStart w:id="130" w:name="_Toc296346662"/>
      <w:bookmarkStart w:id="131" w:name="_Toc296347160"/>
      <w:bookmarkStart w:id="132" w:name="_Toc296503161"/>
      <w:bookmarkStart w:id="133" w:name="_Toc296890989"/>
      <w:bookmarkStart w:id="134" w:name="_Toc296891201"/>
      <w:bookmarkStart w:id="135" w:name="_Toc296944500"/>
      <w:bookmarkStart w:id="136" w:name="_Toc297048347"/>
      <w:bookmarkStart w:id="137" w:name="_Toc297120461"/>
      <w:bookmarkStart w:id="138" w:name="_Toc297123494"/>
      <w:bookmarkStart w:id="139" w:name="_Toc297216153"/>
      <w:bookmarkStart w:id="140" w:name="_Toc300934947"/>
      <w:bookmarkStart w:id="141" w:name="_Toc303539104"/>
      <w:bookmarkStart w:id="142" w:name="_Toc304295525"/>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 xml:space="preserve"> 3</w:t>
      </w:r>
      <w:bookmarkStart w:id="143" w:name="_Toc312677990"/>
      <w:bookmarkStart w:id="144" w:name="_Toc318581159"/>
      <w:r>
        <w:rPr>
          <w:rFonts w:ascii="仿宋" w:eastAsia="仿宋" w:hAnsi="仿宋" w:cs="宋体" w:hint="eastAsia"/>
          <w:sz w:val="24"/>
          <w:szCs w:val="24"/>
        </w:rPr>
        <w:t>.5.2分包的确定</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sz w:val="24"/>
          <w:szCs w:val="24"/>
        </w:rPr>
        <w:t>允许分包的专业工程包括：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其他关于分包的约定：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3.5.4 分包合同价款</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关于分包合同价款支付的约定：</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bookmarkEnd w:id="143"/>
    <w:bookmarkEnd w:id="14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3.6 工程照管与成品、半成品保护</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承包人负责照管工程及工程相关的材料、工程设备的起始时间：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3.7 履约担保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承包人是否提供履约担保：</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承包人提供履约担保的形式、金额及期限的：</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145" w:name="_Toc351203636"/>
      <w:r>
        <w:rPr>
          <w:rFonts w:ascii="仿宋" w:eastAsia="仿宋" w:hAnsi="仿宋" w:cs="宋体" w:hint="eastAsia"/>
          <w:color w:val="000000"/>
          <w:sz w:val="24"/>
          <w:szCs w:val="24"/>
        </w:rPr>
        <w:t>4</w:t>
      </w:r>
      <w:bookmarkStart w:id="146" w:name="_Toc296346663"/>
      <w:bookmarkStart w:id="147" w:name="_Toc296347161"/>
      <w:bookmarkStart w:id="148" w:name="_Toc296503162"/>
      <w:bookmarkStart w:id="149" w:name="_Toc296890990"/>
      <w:bookmarkStart w:id="150" w:name="_Toc296891202"/>
      <w:bookmarkStart w:id="151" w:name="_Toc296944501"/>
      <w:bookmarkStart w:id="152" w:name="_Toc297048348"/>
      <w:bookmarkStart w:id="153" w:name="_Toc297120462"/>
      <w:bookmarkStart w:id="154" w:name="_Toc292559366"/>
      <w:bookmarkStart w:id="155" w:name="_Toc292559871"/>
      <w:bookmarkStart w:id="156" w:name="_Toc267251413"/>
      <w:r>
        <w:rPr>
          <w:rFonts w:ascii="仿宋" w:eastAsia="仿宋" w:hAnsi="仿宋" w:cs="宋体" w:hint="eastAsia"/>
          <w:color w:val="000000"/>
          <w:sz w:val="24"/>
          <w:szCs w:val="24"/>
        </w:rPr>
        <w:t>. 监</w:t>
      </w:r>
      <w:bookmarkEnd w:id="146"/>
      <w:bookmarkEnd w:id="147"/>
      <w:bookmarkEnd w:id="148"/>
      <w:bookmarkEnd w:id="149"/>
      <w:bookmarkEnd w:id="150"/>
      <w:bookmarkEnd w:id="151"/>
      <w:bookmarkEnd w:id="152"/>
      <w:bookmarkEnd w:id="153"/>
      <w:bookmarkEnd w:id="154"/>
      <w:bookmarkEnd w:id="155"/>
      <w:bookmarkEnd w:id="156"/>
      <w:r>
        <w:rPr>
          <w:rFonts w:ascii="仿宋" w:eastAsia="仿宋" w:hAnsi="仿宋" w:cs="宋体" w:hint="eastAsia"/>
          <w:color w:val="000000"/>
          <w:sz w:val="24"/>
          <w:szCs w:val="24"/>
        </w:rPr>
        <w:t>理人</w:t>
      </w:r>
      <w:bookmarkEnd w:id="145"/>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4.1监理人的一般规定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关于监理人的监理内容：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关于监理人的监理权限：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关于监理人在施工现场的办公场所、生活场所的提供和费用承担的约定：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4.2 监理人员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总监理工程师：</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职    务：</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监理工程师执业资格证书号：</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关于监理人的其他约定：</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4.4 商定或确定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157" w:name="_Toc267251418"/>
      <w:r>
        <w:rPr>
          <w:rFonts w:ascii="仿宋" w:eastAsia="仿宋" w:hAnsi="仿宋" w:cs="宋体" w:hint="eastAsia"/>
          <w:color w:val="000000"/>
          <w:sz w:val="24"/>
          <w:szCs w:val="24"/>
        </w:rPr>
        <w:t>在发包人和承包人不能通过协商达成一致意见时，发包人授权监理人对以下事项进行确定：</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158" w:name="_Toc351203637"/>
      <w:r>
        <w:rPr>
          <w:rFonts w:ascii="仿宋" w:eastAsia="仿宋" w:hAnsi="仿宋" w:cs="宋体" w:hint="eastAsia"/>
          <w:color w:val="000000"/>
          <w:sz w:val="24"/>
          <w:szCs w:val="24"/>
        </w:rPr>
        <w:t>5</w:t>
      </w:r>
      <w:bookmarkStart w:id="159" w:name="_Toc296890991"/>
      <w:bookmarkStart w:id="160" w:name="_Toc297048349"/>
      <w:bookmarkStart w:id="161" w:name="_Toc296503163"/>
      <w:bookmarkStart w:id="162" w:name="_Toc292559872"/>
      <w:bookmarkStart w:id="163" w:name="_Toc296347162"/>
      <w:bookmarkStart w:id="164" w:name="_Toc296891203"/>
      <w:bookmarkStart w:id="165" w:name="_Toc296944502"/>
      <w:bookmarkStart w:id="166" w:name="_Toc296346664"/>
      <w:bookmarkStart w:id="167" w:name="_Toc297120463"/>
      <w:bookmarkStart w:id="168" w:name="_Toc292559367"/>
      <w:bookmarkEnd w:id="157"/>
      <w:r>
        <w:rPr>
          <w:rFonts w:ascii="仿宋" w:eastAsia="仿宋" w:hAnsi="仿宋" w:cs="宋体" w:hint="eastAsia"/>
          <w:color w:val="000000"/>
          <w:sz w:val="24"/>
          <w:szCs w:val="24"/>
        </w:rPr>
        <w:t>. 工程质量</w:t>
      </w:r>
      <w:bookmarkEnd w:id="158"/>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5.1 质量要求</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5</w:t>
      </w:r>
      <w:bookmarkStart w:id="169" w:name="_Toc312677997"/>
      <w:bookmarkStart w:id="170" w:name="_Toc318581164"/>
      <w:bookmarkStart w:id="171" w:name="_Toc304295527"/>
      <w:bookmarkStart w:id="172" w:name="_Toc303539106"/>
      <w:bookmarkStart w:id="173" w:name="_Toc300934949"/>
      <w:bookmarkStart w:id="174" w:name="_Toc297123496"/>
      <w:bookmarkStart w:id="175" w:name="_Toc297216155"/>
      <w:r>
        <w:rPr>
          <w:rFonts w:ascii="仿宋" w:eastAsia="仿宋" w:hAnsi="仿宋" w:cs="宋体" w:hint="eastAsia"/>
          <w:sz w:val="24"/>
          <w:szCs w:val="24"/>
        </w:rPr>
        <w:t>.1.1 特殊质量标准和要求：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关于工程奖项的约定：</w:t>
      </w:r>
      <w:r>
        <w:rPr>
          <w:rFonts w:ascii="仿宋" w:eastAsia="仿宋" w:hAnsi="仿宋" w:cs="宋体" w:hint="eastAsia"/>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5.3 隐蔽工程检查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5.3.2承包人提前通知监理人隐蔽工程检查的期限的约定：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监理人不能按时进行检查时，应提前</w:t>
      </w:r>
      <w:r>
        <w:rPr>
          <w:rFonts w:ascii="仿宋" w:eastAsia="仿宋" w:hAnsi="仿宋" w:cs="宋体" w:hint="eastAsia"/>
          <w:sz w:val="24"/>
          <w:szCs w:val="24"/>
          <w:u w:val="single"/>
        </w:rPr>
        <w:t xml:space="preserve">       </w:t>
      </w:r>
      <w:r>
        <w:rPr>
          <w:rFonts w:ascii="仿宋" w:eastAsia="仿宋" w:hAnsi="仿宋" w:cs="宋体" w:hint="eastAsia"/>
          <w:sz w:val="24"/>
          <w:szCs w:val="24"/>
        </w:rPr>
        <w:t>小时提交书面延期要求。</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关于延期最长不得超过：</w:t>
      </w:r>
      <w:r>
        <w:rPr>
          <w:rFonts w:ascii="仿宋" w:eastAsia="仿宋" w:hAnsi="仿宋" w:cs="宋体" w:hint="eastAsia"/>
          <w:sz w:val="24"/>
          <w:szCs w:val="24"/>
          <w:u w:val="single"/>
        </w:rPr>
        <w:t xml:space="preserve">         </w:t>
      </w:r>
      <w:r>
        <w:rPr>
          <w:rFonts w:ascii="仿宋" w:eastAsia="仿宋" w:hAnsi="仿宋" w:cs="宋体" w:hint="eastAsia"/>
          <w:sz w:val="24"/>
          <w:szCs w:val="24"/>
        </w:rPr>
        <w:t>小时。</w:t>
      </w:r>
    </w:p>
    <w:p w:rsidR="00AE38CC" w:rsidRDefault="00AE38CC" w:rsidP="00AE38CC">
      <w:pPr>
        <w:rPr>
          <w:rFonts w:ascii="仿宋" w:eastAsia="仿宋" w:hAnsi="仿宋" w:cs="宋体"/>
          <w:b/>
          <w:color w:val="000000"/>
          <w:sz w:val="24"/>
          <w:szCs w:val="24"/>
        </w:rPr>
      </w:pPr>
      <w:bookmarkStart w:id="176" w:name="_Toc351203638"/>
      <w:r>
        <w:rPr>
          <w:rFonts w:ascii="仿宋" w:eastAsia="仿宋" w:hAnsi="仿宋" w:cs="宋体" w:hint="eastAsia"/>
          <w:color w:val="000000"/>
          <w:sz w:val="24"/>
          <w:szCs w:val="24"/>
        </w:rPr>
        <w:t>6. 安全文明施工与环境保护</w:t>
      </w:r>
      <w:bookmarkEnd w:id="176"/>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6.1安全文明施工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6.1.1</w:t>
      </w:r>
      <w:r>
        <w:rPr>
          <w:rFonts w:ascii="仿宋" w:eastAsia="仿宋" w:hAnsi="仿宋" w:cs="宋体" w:hint="eastAsia"/>
          <w:color w:val="000000"/>
          <w:sz w:val="24"/>
          <w:szCs w:val="24"/>
        </w:rPr>
        <w:t xml:space="preserve"> 项目安全生产的达标目标及相应事项的约定：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6.1.4 关于治安保卫的特别约定：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关于编制施工场地治安管理计划的约定：</w:t>
      </w:r>
      <w:r>
        <w:rPr>
          <w:rFonts w:ascii="仿宋" w:eastAsia="仿宋" w:hAnsi="仿宋" w:cs="宋体" w:hint="eastAsia"/>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6.1.5 文明施工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合同当事人对文明施工的要求：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6.1.6 关于安全文明施工费支付比例和支付期限的约定：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177" w:name="_Toc351203639"/>
      <w:bookmarkEnd w:id="169"/>
      <w:bookmarkEnd w:id="170"/>
      <w:bookmarkEnd w:id="171"/>
      <w:bookmarkEnd w:id="172"/>
      <w:bookmarkEnd w:id="173"/>
      <w:bookmarkEnd w:id="174"/>
      <w:bookmarkEnd w:id="175"/>
      <w:r>
        <w:rPr>
          <w:rFonts w:ascii="仿宋" w:eastAsia="仿宋" w:hAnsi="仿宋" w:cs="宋体" w:hint="eastAsia"/>
          <w:color w:val="000000"/>
          <w:sz w:val="24"/>
          <w:szCs w:val="24"/>
        </w:rPr>
        <w:t>7. 工期和进度</w:t>
      </w:r>
      <w:bookmarkEnd w:id="177"/>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7.1 施工组织设计</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 xml:space="preserve">7.1.1 </w:t>
      </w:r>
      <w:r>
        <w:rPr>
          <w:rFonts w:ascii="仿宋" w:eastAsia="仿宋" w:hAnsi="仿宋" w:cs="宋体" w:hint="eastAsia"/>
          <w:color w:val="000000"/>
          <w:sz w:val="24"/>
          <w:szCs w:val="24"/>
        </w:rPr>
        <w:t>合同当事人约定的施工组织设计应包括的其他内容：</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7.1.2</w:t>
      </w:r>
      <w:r>
        <w:rPr>
          <w:rFonts w:ascii="仿宋" w:eastAsia="仿宋" w:hAnsi="仿宋" w:cs="宋体" w:hint="eastAsia"/>
          <w:color w:val="000000"/>
          <w:sz w:val="24"/>
          <w:szCs w:val="24"/>
        </w:rPr>
        <w:t xml:space="preserve"> 施工组织设计的提交和修改</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承包人提交详细施工组织设计的期限的约定：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发包人和监理人在收到详细的施工组织设计后确认或提出修改意见的期限：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178" w:name="_Toc297123514"/>
      <w:bookmarkStart w:id="179" w:name="_Toc297216173"/>
      <w:bookmarkStart w:id="180" w:name="_Toc303539123"/>
      <w:bookmarkStart w:id="181" w:name="_Toc312677479"/>
      <w:bookmarkStart w:id="182" w:name="_Toc312678005"/>
      <w:bookmarkStart w:id="183" w:name="_Toc304295541"/>
      <w:bookmarkStart w:id="184" w:name="_Toc300934966"/>
      <w:r>
        <w:rPr>
          <w:rFonts w:ascii="仿宋" w:eastAsia="仿宋" w:hAnsi="仿宋" w:cs="宋体" w:hint="eastAsia"/>
          <w:color w:val="000000"/>
          <w:sz w:val="24"/>
          <w:szCs w:val="24"/>
        </w:rPr>
        <w:t>.2 施工进度计划</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7.2.2 施工进度计划的修订</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发包人和监理人在收到修订的施工进度计划后确认或提出修改意见的期限：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 开工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7.3.1 开工准备</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color w:val="000000"/>
          <w:sz w:val="24"/>
          <w:szCs w:val="24"/>
        </w:rPr>
        <w:t>关于承包人提交工程开工报审表的期限：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关于发包人应完成的其他开工准备工作及期限：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关于承包人应完成的其他开工准备工作及期限：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7.3.2开工通知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因发包人原因造成监理人未能在计划开工日期之日起</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天内发出开工通知的，承包人有权提出价格调整要求，或者解除合同。</w:t>
      </w:r>
    </w:p>
    <w:bookmarkEnd w:id="178"/>
    <w:bookmarkEnd w:id="179"/>
    <w:bookmarkEnd w:id="180"/>
    <w:bookmarkEnd w:id="181"/>
    <w:bookmarkEnd w:id="182"/>
    <w:bookmarkEnd w:id="183"/>
    <w:bookmarkEnd w:id="18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7.4 测量放线</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7.4.1发包人通过监理人向承包人提供测量基准点、基准线和水准点及其书面资料的期限：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185" w:name="_Toc312678010"/>
      <w:bookmarkStart w:id="186" w:name="_Toc297123516"/>
      <w:bookmarkStart w:id="187" w:name="_Toc297216175"/>
      <w:bookmarkStart w:id="188" w:name="_Toc300934968"/>
      <w:bookmarkStart w:id="189" w:name="_Toc303539125"/>
      <w:bookmarkStart w:id="190" w:name="_Toc304295546"/>
      <w:bookmarkStart w:id="191" w:name="_Toc312677484"/>
      <w:r>
        <w:rPr>
          <w:rFonts w:ascii="仿宋" w:eastAsia="仿宋" w:hAnsi="仿宋" w:cs="宋体" w:hint="eastAsia"/>
          <w:color w:val="000000"/>
          <w:sz w:val="24"/>
          <w:szCs w:val="24"/>
        </w:rPr>
        <w:t>.5 工期延误</w:t>
      </w:r>
    </w:p>
    <w:bookmarkEnd w:id="185"/>
    <w:bookmarkEnd w:id="186"/>
    <w:bookmarkEnd w:id="187"/>
    <w:bookmarkEnd w:id="188"/>
    <w:bookmarkEnd w:id="189"/>
    <w:bookmarkEnd w:id="190"/>
    <w:bookmarkEnd w:id="191"/>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7.5.1 因发包人原因导致工期延误</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（7）因发包人原因导致工期延误的其他情形：</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w:t>
      </w:r>
      <w:bookmarkStart w:id="192" w:name="_Toc312678012"/>
      <w:bookmarkStart w:id="193" w:name="_Toc318581169"/>
      <w:bookmarkStart w:id="194" w:name="_Toc312677486"/>
      <w:bookmarkStart w:id="195" w:name="_Toc297123518"/>
      <w:bookmarkStart w:id="196" w:name="_Toc297216177"/>
      <w:bookmarkStart w:id="197" w:name="_Toc300934970"/>
      <w:bookmarkStart w:id="198" w:name="_Toc303539127"/>
      <w:bookmarkStart w:id="199" w:name="_Toc304295548"/>
      <w:r>
        <w:rPr>
          <w:rFonts w:ascii="仿宋" w:eastAsia="仿宋" w:hAnsi="仿宋" w:cs="宋体" w:hint="eastAsia"/>
          <w:sz w:val="24"/>
          <w:szCs w:val="24"/>
        </w:rPr>
        <w:t>.5.2 因承包人原因导致工期延误</w:t>
      </w:r>
    </w:p>
    <w:bookmarkEnd w:id="192"/>
    <w:bookmarkEnd w:id="193"/>
    <w:bookmarkEnd w:id="194"/>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因</w:t>
      </w:r>
      <w:bookmarkStart w:id="200" w:name="_Toc312677487"/>
      <w:bookmarkStart w:id="201" w:name="_Toc312678013"/>
      <w:bookmarkStart w:id="202" w:name="_Toc318581170"/>
      <w:r>
        <w:rPr>
          <w:rFonts w:ascii="仿宋" w:eastAsia="仿宋" w:hAnsi="仿宋" w:cs="宋体" w:hint="eastAsia"/>
          <w:sz w:val="24"/>
          <w:szCs w:val="24"/>
        </w:rPr>
        <w:t>承包人原因造成工期延误，逾期竣工违约金的计算方法为：</w:t>
      </w:r>
      <w:r>
        <w:rPr>
          <w:rFonts w:ascii="仿宋" w:eastAsia="仿宋" w:hAnsi="仿宋" w:cs="宋体" w:hint="eastAsia"/>
          <w:sz w:val="24"/>
          <w:szCs w:val="24"/>
          <w:u w:val="single"/>
        </w:rPr>
        <w:t xml:space="preserve">     </w:t>
      </w:r>
      <w:r>
        <w:rPr>
          <w:rFonts w:ascii="仿宋" w:eastAsia="仿宋" w:hAnsi="仿宋" w:cs="宋体" w:hint="eastAsia"/>
          <w:sz w:val="24"/>
          <w:szCs w:val="24"/>
        </w:rPr>
        <w:t>。</w:t>
      </w:r>
      <w:bookmarkEnd w:id="195"/>
      <w:bookmarkEnd w:id="196"/>
      <w:bookmarkEnd w:id="197"/>
      <w:bookmarkEnd w:id="198"/>
      <w:bookmarkEnd w:id="199"/>
      <w:bookmarkEnd w:id="200"/>
      <w:bookmarkEnd w:id="201"/>
    </w:p>
    <w:bookmarkEnd w:id="202"/>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因承包人原因造成工期延误，逾</w:t>
      </w:r>
      <w:bookmarkStart w:id="203" w:name="_Toc312678014"/>
      <w:bookmarkStart w:id="204" w:name="_Toc318581171"/>
      <w:r>
        <w:rPr>
          <w:rFonts w:ascii="仿宋" w:eastAsia="仿宋" w:hAnsi="仿宋" w:cs="宋体" w:hint="eastAsia"/>
          <w:sz w:val="24"/>
          <w:szCs w:val="24"/>
        </w:rPr>
        <w:t>期竣工违约金的上限：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bookmarkEnd w:id="203"/>
    <w:bookmarkEnd w:id="20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205" w:name="_Toc304295549"/>
      <w:bookmarkStart w:id="206" w:name="_Toc300934971"/>
      <w:bookmarkStart w:id="207" w:name="_Toc312678015"/>
      <w:bookmarkStart w:id="208" w:name="_Toc297123519"/>
      <w:bookmarkStart w:id="209" w:name="_Toc297216178"/>
      <w:bookmarkStart w:id="210" w:name="_Toc303539128"/>
      <w:r>
        <w:rPr>
          <w:rFonts w:ascii="仿宋" w:eastAsia="仿宋" w:hAnsi="仿宋" w:cs="宋体" w:hint="eastAsia"/>
          <w:color w:val="000000"/>
          <w:sz w:val="24"/>
          <w:szCs w:val="24"/>
        </w:rPr>
        <w:t>.6 不</w:t>
      </w:r>
      <w:bookmarkEnd w:id="205"/>
      <w:bookmarkEnd w:id="206"/>
      <w:bookmarkEnd w:id="207"/>
      <w:bookmarkEnd w:id="208"/>
      <w:bookmarkEnd w:id="209"/>
      <w:bookmarkEnd w:id="210"/>
      <w:r>
        <w:rPr>
          <w:rFonts w:ascii="仿宋" w:eastAsia="仿宋" w:hAnsi="仿宋" w:cs="宋体" w:hint="eastAsia"/>
          <w:color w:val="000000"/>
          <w:sz w:val="24"/>
          <w:szCs w:val="24"/>
        </w:rPr>
        <w:t>利物质条件</w:t>
      </w:r>
    </w:p>
    <w:p w:rsidR="00AE38CC" w:rsidRDefault="00AE38CC" w:rsidP="00AE38CC">
      <w:pPr>
        <w:spacing w:after="0" w:line="360" w:lineRule="auto"/>
        <w:ind w:firstLineChars="200" w:firstLine="480"/>
        <w:jc w:val="both"/>
        <w:rPr>
          <w:rFonts w:ascii="仿宋" w:eastAsia="仿宋" w:hAnsi="仿宋" w:cs="宋体"/>
          <w:sz w:val="24"/>
          <w:szCs w:val="24"/>
          <w:u w:val="single"/>
        </w:rPr>
      </w:pPr>
      <w:bookmarkStart w:id="211" w:name="_Toc318581172"/>
      <w:bookmarkStart w:id="212" w:name="_Toc304295550"/>
      <w:bookmarkStart w:id="213" w:name="_Toc300934972"/>
      <w:bookmarkStart w:id="214" w:name="_Toc303539129"/>
      <w:bookmarkStart w:id="215" w:name="_Toc312678016"/>
      <w:bookmarkStart w:id="216" w:name="_Toc297123520"/>
      <w:bookmarkStart w:id="217" w:name="_Toc297216179"/>
      <w:r>
        <w:rPr>
          <w:rFonts w:ascii="仿宋" w:eastAsia="仿宋" w:hAnsi="仿宋" w:cs="宋体" w:hint="eastAsia"/>
          <w:sz w:val="24"/>
          <w:szCs w:val="24"/>
        </w:rPr>
        <w:t>不利物质条件的其他情形和有关约定：</w:t>
      </w:r>
      <w:r>
        <w:rPr>
          <w:rFonts w:ascii="仿宋" w:eastAsia="仿宋" w:hAnsi="仿宋" w:cs="宋体" w:hint="eastAsia"/>
          <w:sz w:val="24"/>
          <w:szCs w:val="24"/>
          <w:u w:val="single"/>
        </w:rPr>
        <w:t xml:space="preserve">           </w:t>
      </w:r>
    </w:p>
    <w:bookmarkEnd w:id="211"/>
    <w:bookmarkEnd w:id="212"/>
    <w:bookmarkEnd w:id="213"/>
    <w:bookmarkEnd w:id="214"/>
    <w:bookmarkEnd w:id="215"/>
    <w:bookmarkEnd w:id="216"/>
    <w:bookmarkEnd w:id="21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218" w:name="_Toc303539130"/>
      <w:bookmarkStart w:id="219" w:name="_Toc312678017"/>
      <w:bookmarkStart w:id="220" w:name="_Toc297216180"/>
      <w:bookmarkStart w:id="221" w:name="_Toc300934973"/>
      <w:bookmarkStart w:id="222" w:name="_Toc304295551"/>
      <w:bookmarkStart w:id="223" w:name="_Toc297123521"/>
      <w:r>
        <w:rPr>
          <w:rFonts w:ascii="仿宋" w:eastAsia="仿宋" w:hAnsi="仿宋" w:cs="宋体" w:hint="eastAsia"/>
          <w:color w:val="000000"/>
          <w:sz w:val="24"/>
          <w:szCs w:val="24"/>
        </w:rPr>
        <w:t>.7异常恶劣的气候条件</w:t>
      </w:r>
    </w:p>
    <w:bookmarkEnd w:id="218"/>
    <w:bookmarkEnd w:id="219"/>
    <w:bookmarkEnd w:id="220"/>
    <w:bookmarkEnd w:id="221"/>
    <w:bookmarkEnd w:id="222"/>
    <w:bookmarkEnd w:id="223"/>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发包人和承包人同意以下情形视为异常恶劣的气候条件：</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（2）</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7.9 提前竣工的奖励</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7.9.2提前竣工的奖励：</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224" w:name="_Toc351203640"/>
      <w:r>
        <w:rPr>
          <w:rFonts w:ascii="仿宋" w:eastAsia="仿宋" w:hAnsi="仿宋" w:cs="宋体" w:hint="eastAsia"/>
          <w:color w:val="000000"/>
          <w:sz w:val="24"/>
          <w:szCs w:val="24"/>
        </w:rPr>
        <w:t>8. 材料与设备</w:t>
      </w:r>
      <w:bookmarkEnd w:id="224"/>
    </w:p>
    <w:bookmarkEnd w:id="159"/>
    <w:bookmarkEnd w:id="160"/>
    <w:bookmarkEnd w:id="161"/>
    <w:bookmarkEnd w:id="162"/>
    <w:bookmarkEnd w:id="163"/>
    <w:bookmarkEnd w:id="164"/>
    <w:bookmarkEnd w:id="165"/>
    <w:bookmarkEnd w:id="166"/>
    <w:bookmarkEnd w:id="167"/>
    <w:bookmarkEnd w:id="168"/>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w:t>
      </w:r>
      <w:bookmarkStart w:id="225" w:name="_Toc280868654"/>
      <w:bookmarkStart w:id="226" w:name="_Toc292559372"/>
      <w:bookmarkStart w:id="227" w:name="_Toc292559877"/>
      <w:bookmarkStart w:id="228" w:name="_Toc296346668"/>
      <w:bookmarkStart w:id="229" w:name="_Toc296347166"/>
      <w:bookmarkStart w:id="230" w:name="_Toc296503167"/>
      <w:bookmarkStart w:id="231" w:name="_Toc296890995"/>
      <w:bookmarkStart w:id="232" w:name="_Toc296891207"/>
      <w:bookmarkStart w:id="233" w:name="_Toc296944506"/>
      <w:bookmarkStart w:id="234" w:name="_Toc297048353"/>
      <w:bookmarkStart w:id="235" w:name="_Toc297120467"/>
      <w:bookmarkStart w:id="236" w:name="_Toc297123527"/>
      <w:bookmarkStart w:id="237" w:name="_Toc297216186"/>
      <w:bookmarkStart w:id="238" w:name="_Toc300934979"/>
      <w:bookmarkStart w:id="239" w:name="_Toc303539136"/>
      <w:bookmarkStart w:id="240" w:name="_Toc304295556"/>
      <w:bookmarkStart w:id="241" w:name="_Toc312677493"/>
      <w:bookmarkStart w:id="242" w:name="_Toc312678019"/>
      <w:bookmarkStart w:id="243" w:name="_Toc280868656"/>
      <w:bookmarkStart w:id="244" w:name="_Toc267251424"/>
      <w:bookmarkStart w:id="245" w:name="_Toc280868655"/>
      <w:r>
        <w:rPr>
          <w:rFonts w:ascii="仿宋" w:eastAsia="仿宋" w:hAnsi="仿宋" w:cs="宋体" w:hint="eastAsia"/>
          <w:color w:val="000000"/>
          <w:sz w:val="24"/>
          <w:szCs w:val="24"/>
        </w:rPr>
        <w:t>.4材料与工程设备的保管与使用</w:t>
      </w:r>
    </w:p>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8</w:t>
      </w:r>
      <w:bookmarkStart w:id="246" w:name="_Toc292559373"/>
      <w:bookmarkStart w:id="247" w:name="_Toc292559878"/>
      <w:bookmarkStart w:id="248" w:name="_Toc304295557"/>
      <w:bookmarkStart w:id="249" w:name="_Toc303539137"/>
      <w:bookmarkStart w:id="250" w:name="_Toc312677494"/>
      <w:bookmarkStart w:id="251" w:name="_Toc312678020"/>
      <w:bookmarkStart w:id="252" w:name="_Toc318581173"/>
      <w:bookmarkStart w:id="253" w:name="_Toc296346669"/>
      <w:bookmarkStart w:id="254" w:name="_Toc296347167"/>
      <w:bookmarkStart w:id="255" w:name="_Toc296503168"/>
      <w:bookmarkStart w:id="256" w:name="_Toc296890996"/>
      <w:bookmarkStart w:id="257" w:name="_Toc296891208"/>
      <w:bookmarkStart w:id="258" w:name="_Toc297048354"/>
      <w:bookmarkStart w:id="259" w:name="_Toc296944507"/>
      <w:bookmarkStart w:id="260" w:name="_Toc297123528"/>
      <w:bookmarkStart w:id="261" w:name="_Toc297120468"/>
      <w:bookmarkStart w:id="262" w:name="_Toc300934980"/>
      <w:bookmarkStart w:id="263" w:name="_Toc297216187"/>
      <w:r>
        <w:rPr>
          <w:rFonts w:ascii="仿宋" w:eastAsia="仿宋" w:hAnsi="仿宋" w:cs="宋体" w:hint="eastAsia"/>
          <w:sz w:val="24"/>
          <w:szCs w:val="24"/>
        </w:rPr>
        <w:t>.4.1发包人供应的材料设备的保管费用的承担：</w:t>
      </w:r>
      <w:r>
        <w:rPr>
          <w:rFonts w:ascii="仿宋" w:eastAsia="仿宋" w:hAnsi="仿宋" w:cs="宋体" w:hint="eastAsia"/>
          <w:sz w:val="24"/>
          <w:szCs w:val="24"/>
          <w:u w:val="single"/>
        </w:rPr>
        <w:t xml:space="preserve">      </w:t>
      </w:r>
      <w:r>
        <w:rPr>
          <w:rFonts w:ascii="仿宋" w:eastAsia="仿宋" w:hAnsi="仿宋" w:cs="宋体" w:hint="eastAsia"/>
          <w:sz w:val="24"/>
          <w:szCs w:val="24"/>
        </w:rPr>
        <w:t>。</w:t>
      </w:r>
      <w:bookmarkEnd w:id="246"/>
      <w:bookmarkEnd w:id="247"/>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8.6 样品</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8.6.1</w:t>
      </w:r>
      <w:r>
        <w:rPr>
          <w:rFonts w:ascii="仿宋" w:eastAsia="仿宋" w:hAnsi="仿宋" w:cs="宋体" w:hint="eastAsia"/>
          <w:color w:val="000000"/>
          <w:sz w:val="24"/>
          <w:szCs w:val="24"/>
        </w:rPr>
        <w:tab/>
        <w:t>样品的报送与封存</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需要承包人报送样品的材料或工程设备，样品的种类、名称、规格、数量要求：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8.8 施工设备和临时设施</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8.8.1 承包人提供的施工设备和临时设施</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关于修建临时设施费用承担的约定：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264" w:name="_Toc351203641"/>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rFonts w:ascii="仿宋" w:eastAsia="仿宋" w:hAnsi="仿宋" w:cs="宋体" w:hint="eastAsia"/>
          <w:color w:val="000000"/>
          <w:sz w:val="24"/>
          <w:szCs w:val="24"/>
        </w:rPr>
        <w:t>9</w:t>
      </w:r>
      <w:bookmarkStart w:id="265" w:name="_Toc297123533"/>
      <w:bookmarkStart w:id="266" w:name="_Toc297216192"/>
      <w:bookmarkStart w:id="267" w:name="_Toc300934982"/>
      <w:bookmarkStart w:id="268" w:name="_Toc303539139"/>
      <w:bookmarkStart w:id="269" w:name="_Toc304295559"/>
      <w:bookmarkStart w:id="270" w:name="_Toc312677495"/>
      <w:bookmarkStart w:id="271" w:name="_Toc312678021"/>
      <w:bookmarkStart w:id="272" w:name="_Toc297048359"/>
      <w:bookmarkStart w:id="273" w:name="_Toc296944512"/>
      <w:bookmarkStart w:id="274" w:name="_Toc296891213"/>
      <w:bookmarkStart w:id="275" w:name="_Toc267251427"/>
      <w:bookmarkStart w:id="276" w:name="_Toc292559883"/>
      <w:bookmarkStart w:id="277" w:name="_Toc296503173"/>
      <w:bookmarkStart w:id="278" w:name="_Toc296346674"/>
      <w:bookmarkStart w:id="279" w:name="_Toc267251428"/>
      <w:bookmarkStart w:id="280" w:name="_Toc292559378"/>
      <w:bookmarkStart w:id="281" w:name="_Toc296347172"/>
      <w:bookmarkStart w:id="282" w:name="_Toc296891001"/>
      <w:bookmarkStart w:id="283" w:name="_Toc297120473"/>
      <w:bookmarkEnd w:id="243"/>
      <w:bookmarkEnd w:id="244"/>
      <w:bookmarkEnd w:id="245"/>
      <w:r>
        <w:rPr>
          <w:rFonts w:ascii="仿宋" w:eastAsia="仿宋" w:hAnsi="仿宋" w:cs="宋体" w:hint="eastAsia"/>
          <w:color w:val="000000"/>
          <w:sz w:val="24"/>
          <w:szCs w:val="24"/>
        </w:rPr>
        <w:t>. 试验与检验</w:t>
      </w:r>
      <w:bookmarkEnd w:id="264"/>
    </w:p>
    <w:bookmarkEnd w:id="265"/>
    <w:bookmarkEnd w:id="266"/>
    <w:bookmarkEnd w:id="267"/>
    <w:bookmarkEnd w:id="268"/>
    <w:bookmarkEnd w:id="269"/>
    <w:bookmarkEnd w:id="270"/>
    <w:bookmarkEnd w:id="27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9</w:t>
      </w:r>
      <w:bookmarkStart w:id="284" w:name="_Toc300934983"/>
      <w:bookmarkStart w:id="285" w:name="_Toc297216193"/>
      <w:bookmarkStart w:id="286" w:name="_Toc303539140"/>
      <w:bookmarkStart w:id="287" w:name="_Toc297123534"/>
      <w:bookmarkStart w:id="288" w:name="_Toc312677496"/>
      <w:bookmarkStart w:id="289" w:name="_Toc304295560"/>
      <w:bookmarkStart w:id="290" w:name="_Toc312678022"/>
      <w:r>
        <w:rPr>
          <w:rFonts w:ascii="仿宋" w:eastAsia="仿宋" w:hAnsi="仿宋" w:cs="宋体" w:hint="eastAsia"/>
          <w:color w:val="000000"/>
          <w:sz w:val="24"/>
          <w:szCs w:val="24"/>
        </w:rPr>
        <w:t>.1试验设备与试验人员</w:t>
      </w:r>
    </w:p>
    <w:bookmarkEnd w:id="284"/>
    <w:bookmarkEnd w:id="285"/>
    <w:bookmarkEnd w:id="286"/>
    <w:bookmarkEnd w:id="287"/>
    <w:bookmarkEnd w:id="288"/>
    <w:bookmarkEnd w:id="289"/>
    <w:bookmarkEnd w:id="290"/>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9</w:t>
      </w:r>
      <w:bookmarkStart w:id="291" w:name="_Toc304295561"/>
      <w:bookmarkStart w:id="292" w:name="_Toc312678023"/>
      <w:bookmarkStart w:id="293" w:name="_Toc312677497"/>
      <w:bookmarkStart w:id="294" w:name="_Toc297123535"/>
      <w:bookmarkStart w:id="295" w:name="_Toc300934984"/>
      <w:bookmarkStart w:id="296" w:name="_Toc297216194"/>
      <w:bookmarkStart w:id="297" w:name="_Toc303539141"/>
      <w:bookmarkStart w:id="298" w:name="_Toc318581174"/>
      <w:r>
        <w:rPr>
          <w:rFonts w:ascii="仿宋" w:eastAsia="仿宋" w:hAnsi="仿宋" w:cs="宋体" w:hint="eastAsia"/>
          <w:sz w:val="24"/>
          <w:szCs w:val="24"/>
        </w:rPr>
        <w:t>.1.2 试验设备</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施工现场需要配置的试验场所：</w:t>
      </w:r>
      <w:bookmarkStart w:id="299" w:name="_Toc297216195"/>
      <w:bookmarkStart w:id="300" w:name="_Toc303539142"/>
      <w:bookmarkStart w:id="301" w:name="_Toc312678024"/>
      <w:bookmarkStart w:id="302" w:name="_Toc300934985"/>
      <w:bookmarkStart w:id="303" w:name="_Toc297123536"/>
      <w:bookmarkStart w:id="304" w:name="_Toc312677498"/>
      <w:bookmarkStart w:id="305" w:name="_Toc304295562"/>
      <w:bookmarkEnd w:id="291"/>
      <w:bookmarkEnd w:id="292"/>
      <w:bookmarkEnd w:id="293"/>
      <w:bookmarkEnd w:id="294"/>
      <w:bookmarkEnd w:id="295"/>
      <w:bookmarkEnd w:id="296"/>
      <w:bookmarkEnd w:id="297"/>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施工现场需要配备的试验设备：</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施工现场需要具备的其他试验条件：</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9.4 现场工艺试验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现场工艺试验的有关约定：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306" w:name="_Toc351203642"/>
      <w:bookmarkEnd w:id="298"/>
      <w:bookmarkEnd w:id="299"/>
      <w:bookmarkEnd w:id="300"/>
      <w:bookmarkEnd w:id="301"/>
      <w:bookmarkEnd w:id="302"/>
      <w:bookmarkEnd w:id="303"/>
      <w:bookmarkEnd w:id="304"/>
      <w:bookmarkEnd w:id="305"/>
      <w:r>
        <w:rPr>
          <w:rFonts w:ascii="仿宋" w:eastAsia="仿宋" w:hAnsi="仿宋" w:cs="宋体" w:hint="eastAsia"/>
          <w:color w:val="000000"/>
          <w:sz w:val="24"/>
          <w:szCs w:val="24"/>
        </w:rPr>
        <w:t>1</w:t>
      </w:r>
      <w:bookmarkStart w:id="307" w:name="_Toc292559398"/>
      <w:bookmarkStart w:id="308" w:name="_Toc292559903"/>
      <w:bookmarkStart w:id="309" w:name="_Toc296346694"/>
      <w:bookmarkStart w:id="310" w:name="_Toc296347192"/>
      <w:bookmarkStart w:id="311" w:name="_Toc296503193"/>
      <w:bookmarkStart w:id="312" w:name="_Toc296891021"/>
      <w:bookmarkStart w:id="313" w:name="_Toc296891233"/>
      <w:bookmarkStart w:id="314" w:name="_Toc296944532"/>
      <w:bookmarkStart w:id="315" w:name="_Toc297048379"/>
      <w:bookmarkStart w:id="316" w:name="_Toc297120493"/>
      <w:bookmarkStart w:id="317" w:name="_Toc297123540"/>
      <w:bookmarkStart w:id="318" w:name="_Toc297216199"/>
      <w:bookmarkStart w:id="319" w:name="_Toc300934989"/>
      <w:bookmarkStart w:id="320" w:name="_Toc303539146"/>
      <w:bookmarkStart w:id="321" w:name="_Toc304295566"/>
      <w:bookmarkStart w:id="322" w:name="_Toc312677499"/>
      <w:bookmarkStart w:id="323" w:name="_Toc312678025"/>
      <w:bookmarkStart w:id="324" w:name="_Toc267251433"/>
      <w:bookmarkStart w:id="325" w:name="_Toc267251435"/>
      <w:bookmarkStart w:id="326" w:name="_Toc267251437"/>
      <w:bookmarkStart w:id="327" w:name="_Toc267251439"/>
      <w:bookmarkStart w:id="328" w:name="_Toc267251440"/>
      <w:bookmarkStart w:id="329" w:name="_Toc267251441"/>
      <w:bookmarkStart w:id="330" w:name="_Toc267251442"/>
      <w:bookmarkEnd w:id="272"/>
      <w:bookmarkEnd w:id="273"/>
      <w:bookmarkEnd w:id="274"/>
      <w:bookmarkEnd w:id="275"/>
      <w:bookmarkEnd w:id="276"/>
      <w:bookmarkEnd w:id="277"/>
      <w:bookmarkEnd w:id="278"/>
      <w:bookmarkEnd w:id="279"/>
      <w:bookmarkEnd w:id="280"/>
      <w:bookmarkEnd w:id="281"/>
      <w:bookmarkEnd w:id="282"/>
      <w:bookmarkEnd w:id="283"/>
      <w:r>
        <w:rPr>
          <w:rFonts w:ascii="仿宋" w:eastAsia="仿宋" w:hAnsi="仿宋" w:cs="宋体" w:hint="eastAsia"/>
          <w:color w:val="000000"/>
          <w:sz w:val="24"/>
          <w:szCs w:val="24"/>
        </w:rPr>
        <w:t>0. 变更</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bookmarkEnd w:id="322"/>
    <w:bookmarkEnd w:id="32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31" w:name="_Toc297120494"/>
      <w:bookmarkStart w:id="332" w:name="_Toc297216200"/>
      <w:bookmarkStart w:id="333" w:name="_Toc296891234"/>
      <w:bookmarkStart w:id="334" w:name="_Toc303539147"/>
      <w:bookmarkStart w:id="335" w:name="_Toc304295567"/>
      <w:bookmarkStart w:id="336" w:name="_Toc312677500"/>
      <w:bookmarkStart w:id="337" w:name="_Toc296347193"/>
      <w:bookmarkStart w:id="338" w:name="_Toc312678026"/>
      <w:bookmarkStart w:id="339" w:name="_Toc297048380"/>
      <w:bookmarkStart w:id="340" w:name="_Toc292559399"/>
      <w:bookmarkStart w:id="341" w:name="_Toc300934990"/>
      <w:bookmarkStart w:id="342" w:name="_Toc296346695"/>
      <w:bookmarkStart w:id="343" w:name="_Toc296503194"/>
      <w:bookmarkStart w:id="344" w:name="_Toc296891022"/>
      <w:bookmarkStart w:id="345" w:name="_Toc297123541"/>
      <w:bookmarkStart w:id="346" w:name="_Toc296944533"/>
      <w:bookmarkStart w:id="347" w:name="_Toc292559904"/>
      <w:r>
        <w:rPr>
          <w:rFonts w:ascii="仿宋" w:eastAsia="仿宋" w:hAnsi="仿宋" w:cs="宋体" w:hint="eastAsia"/>
          <w:color w:val="000000"/>
          <w:sz w:val="24"/>
          <w:szCs w:val="24"/>
        </w:rPr>
        <w:t>0.1变更的范围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关于变更的范围的约定：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10.4 变更估价</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10.4.1 变更估价原则</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关于变更估价的约定: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48" w:name="_Toc297123544"/>
      <w:bookmarkStart w:id="349" w:name="_Toc303539150"/>
      <w:bookmarkStart w:id="350" w:name="_Toc297120497"/>
      <w:bookmarkStart w:id="351" w:name="_Toc297216203"/>
      <w:bookmarkStart w:id="352" w:name="_Toc296503197"/>
      <w:bookmarkStart w:id="353" w:name="_Toc296891025"/>
      <w:bookmarkStart w:id="354" w:name="_Toc292559402"/>
      <w:bookmarkStart w:id="355" w:name="_Toc296347196"/>
      <w:bookmarkStart w:id="356" w:name="_Toc296891237"/>
      <w:bookmarkStart w:id="357" w:name="_Toc292559907"/>
      <w:bookmarkStart w:id="358" w:name="_Toc300934993"/>
      <w:bookmarkStart w:id="359" w:name="_Toc296944536"/>
      <w:bookmarkStart w:id="360" w:name="_Toc297048383"/>
      <w:bookmarkStart w:id="361" w:name="_Toc296346698"/>
      <w:bookmarkStart w:id="362" w:name="_Toc304295570"/>
      <w:bookmarkStart w:id="363" w:name="_Toc312678029"/>
      <w:bookmarkStart w:id="364" w:name="_Toc312677503"/>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rPr>
          <w:rFonts w:ascii="仿宋" w:eastAsia="仿宋" w:hAnsi="仿宋" w:cs="宋体" w:hint="eastAsia"/>
          <w:color w:val="000000"/>
          <w:sz w:val="24"/>
          <w:szCs w:val="24"/>
        </w:rPr>
        <w:t>0.5承</w:t>
      </w:r>
      <w:bookmarkStart w:id="365" w:name="_Toc296503203"/>
      <w:bookmarkStart w:id="366" w:name="_Toc297120503"/>
      <w:bookmarkStart w:id="367" w:name="_Toc296347202"/>
      <w:bookmarkStart w:id="368" w:name="_Toc296891031"/>
      <w:bookmarkStart w:id="369" w:name="_Toc292559408"/>
      <w:bookmarkStart w:id="370" w:name="_Toc297048389"/>
      <w:bookmarkStart w:id="371" w:name="_Toc296891243"/>
      <w:bookmarkStart w:id="372" w:name="_Toc292559913"/>
      <w:bookmarkStart w:id="373" w:name="_Toc297123545"/>
      <w:bookmarkStart w:id="374" w:name="_Toc297216204"/>
      <w:bookmarkStart w:id="375" w:name="_Toc296944542"/>
      <w:bookmarkStart w:id="376" w:name="_Toc296346704"/>
      <w:bookmarkStart w:id="377" w:name="_Toc303539151"/>
      <w:bookmarkStart w:id="378" w:name="_Toc30093499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Pr>
          <w:rFonts w:ascii="仿宋" w:eastAsia="仿宋" w:hAnsi="仿宋" w:cs="宋体" w:hint="eastAsia"/>
          <w:color w:val="000000"/>
          <w:sz w:val="24"/>
          <w:szCs w:val="24"/>
        </w:rPr>
        <w:t>包人的合理化建议</w:t>
      </w:r>
    </w:p>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监理人审查承包人合理化建议的期限：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发包人审批承包人合理化建议的期限：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承</w:t>
      </w:r>
      <w:bookmarkStart w:id="379" w:name="_Toc296346705"/>
      <w:bookmarkStart w:id="380" w:name="_Toc296347203"/>
      <w:bookmarkStart w:id="381" w:name="_Toc296503204"/>
      <w:bookmarkStart w:id="382" w:name="_Toc296891032"/>
      <w:bookmarkStart w:id="383" w:name="_Toc297123546"/>
      <w:bookmarkStart w:id="384" w:name="_Toc297216205"/>
      <w:bookmarkStart w:id="385" w:name="_Toc300934995"/>
      <w:bookmarkStart w:id="386" w:name="_Toc303539152"/>
      <w:bookmarkStart w:id="387" w:name="_Toc312677504"/>
      <w:bookmarkStart w:id="388" w:name="_Toc312678030"/>
      <w:bookmarkStart w:id="389" w:name="_Toc296891244"/>
      <w:bookmarkStart w:id="390" w:name="_Toc296944543"/>
      <w:bookmarkStart w:id="391" w:name="_Toc304295571"/>
      <w:bookmarkStart w:id="392" w:name="_Toc297048390"/>
      <w:bookmarkStart w:id="393" w:name="_Toc297120504"/>
      <w:bookmarkStart w:id="394" w:name="_Toc318581175"/>
      <w:bookmarkStart w:id="395" w:name="_Toc292559409"/>
      <w:bookmarkStart w:id="396" w:name="_Toc292559914"/>
      <w:r>
        <w:rPr>
          <w:rFonts w:ascii="仿宋" w:eastAsia="仿宋" w:hAnsi="仿宋" w:cs="宋体" w:hint="eastAsia"/>
          <w:sz w:val="24"/>
          <w:szCs w:val="24"/>
        </w:rPr>
        <w:t>包人提出的合理化建议降低了合同价格或者提高了工程经济效益的奖励的方法和金额为：</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97" w:name="_Toc300934997"/>
      <w:bookmarkStart w:id="398" w:name="_Toc296891239"/>
      <w:bookmarkStart w:id="399" w:name="_Toc297120499"/>
      <w:bookmarkStart w:id="400" w:name="_Toc312677507"/>
      <w:bookmarkStart w:id="401" w:name="_Toc297048385"/>
      <w:bookmarkStart w:id="402" w:name="_Toc297123548"/>
      <w:bookmarkStart w:id="403" w:name="_Toc303539154"/>
      <w:bookmarkStart w:id="404" w:name="_Toc312678033"/>
      <w:bookmarkStart w:id="405" w:name="_Toc297216207"/>
      <w:bookmarkStart w:id="406" w:name="_Toc304295574"/>
      <w:bookmarkStart w:id="407" w:name="_Toc296346700"/>
      <w:bookmarkStart w:id="408" w:name="_Toc292559404"/>
      <w:bookmarkStart w:id="409" w:name="_Toc296944538"/>
      <w:bookmarkStart w:id="410" w:name="_Toc292559909"/>
      <w:bookmarkStart w:id="411" w:name="_Toc296891027"/>
      <w:bookmarkStart w:id="412" w:name="_Toc296503199"/>
      <w:bookmarkStart w:id="413" w:name="_Toc296347198"/>
      <w:r>
        <w:rPr>
          <w:rFonts w:ascii="仿宋" w:eastAsia="仿宋" w:hAnsi="仿宋" w:cs="宋体" w:hint="eastAsia"/>
          <w:color w:val="000000"/>
          <w:sz w:val="24"/>
          <w:szCs w:val="24"/>
        </w:rPr>
        <w:t>0.7 暂估价</w:t>
      </w:r>
    </w:p>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暂</w:t>
      </w:r>
      <w:bookmarkStart w:id="414" w:name="_Toc312678034"/>
      <w:bookmarkStart w:id="415" w:name="_Toc312677508"/>
      <w:bookmarkStart w:id="416" w:name="_Toc318581176"/>
      <w:r>
        <w:rPr>
          <w:rFonts w:ascii="仿宋" w:eastAsia="仿宋" w:hAnsi="仿宋" w:cs="宋体" w:hint="eastAsia"/>
          <w:sz w:val="24"/>
          <w:szCs w:val="24"/>
        </w:rPr>
        <w:t>估价材料和工程设备的明细详见附件11：《</w:t>
      </w:r>
      <w:r>
        <w:rPr>
          <w:rFonts w:ascii="仿宋" w:eastAsia="仿宋" w:hAnsi="仿宋" w:cs="宋体" w:hint="eastAsia"/>
          <w:color w:val="000000"/>
          <w:sz w:val="24"/>
          <w:szCs w:val="24"/>
        </w:rPr>
        <w:t>暂估价一览表》</w:t>
      </w:r>
      <w:r>
        <w:rPr>
          <w:rFonts w:ascii="仿宋" w:eastAsia="仿宋" w:hAnsi="仿宋" w:cs="宋体" w:hint="eastAsia"/>
          <w:sz w:val="24"/>
          <w:szCs w:val="24"/>
        </w:rPr>
        <w:t>。</w:t>
      </w:r>
    </w:p>
    <w:bookmarkEnd w:id="414"/>
    <w:bookmarkEnd w:id="415"/>
    <w:bookmarkEnd w:id="416"/>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bookmarkStart w:id="417" w:name="_Toc312677509"/>
      <w:bookmarkStart w:id="418" w:name="_Toc312678035"/>
      <w:bookmarkStart w:id="419" w:name="_Toc318581177"/>
      <w:r>
        <w:rPr>
          <w:rFonts w:ascii="仿宋" w:eastAsia="仿宋" w:hAnsi="仿宋" w:cs="宋体" w:hint="eastAsia"/>
          <w:sz w:val="24"/>
          <w:szCs w:val="24"/>
        </w:rPr>
        <w:t>0.7.1 依法必须招标的暂估价项目</w:t>
      </w:r>
    </w:p>
    <w:bookmarkEnd w:id="417"/>
    <w:bookmarkEnd w:id="418"/>
    <w:bookmarkEnd w:id="419"/>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对于依法必须招标的暂估价项目的确认和批准采取第</w:t>
      </w:r>
      <w:r>
        <w:rPr>
          <w:rFonts w:ascii="仿宋" w:eastAsia="仿宋" w:hAnsi="仿宋" w:cs="宋体" w:hint="eastAsia"/>
          <w:sz w:val="24"/>
          <w:szCs w:val="24"/>
          <w:u w:val="single"/>
        </w:rPr>
        <w:t xml:space="preserve">    </w:t>
      </w:r>
      <w:r>
        <w:rPr>
          <w:rFonts w:ascii="仿宋" w:eastAsia="仿宋" w:hAnsi="仿宋" w:cs="宋体" w:hint="eastAsia"/>
          <w:sz w:val="24"/>
          <w:szCs w:val="24"/>
        </w:rPr>
        <w:t>种方式确定。</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10.7.2 不属于依法必须招标的暂估价项目</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对于不属于依法必须招标的暂估价项目的确认和批准采取第</w:t>
      </w:r>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种方式确定。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第3种方式：承包人直接实施的暂估价项目</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承包人直接实施的暂估价项目的约定：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10.8 暂列金额</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合同当事人关于暂列金额使用的约定：</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20" w:name="_Toc351203643"/>
      <w:r>
        <w:rPr>
          <w:rFonts w:ascii="仿宋" w:eastAsia="仿宋" w:hAnsi="仿宋" w:cs="宋体" w:hint="eastAsia"/>
          <w:color w:val="000000"/>
          <w:sz w:val="24"/>
          <w:szCs w:val="24"/>
        </w:rPr>
        <w:t>11. 价格调整</w:t>
      </w:r>
      <w:bookmarkEnd w:id="420"/>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21" w:name="_Toc296347200"/>
      <w:bookmarkStart w:id="422" w:name="_Toc297216209"/>
      <w:bookmarkStart w:id="423" w:name="_Toc303539157"/>
      <w:bookmarkStart w:id="424" w:name="_Toc296891241"/>
      <w:bookmarkStart w:id="425" w:name="_Toc297048387"/>
      <w:bookmarkStart w:id="426" w:name="_Toc296503201"/>
      <w:bookmarkStart w:id="427" w:name="_Toc300935000"/>
      <w:bookmarkStart w:id="428" w:name="_Toc292559911"/>
      <w:bookmarkStart w:id="429" w:name="_Toc292559406"/>
      <w:bookmarkStart w:id="430" w:name="_Toc296891029"/>
      <w:bookmarkStart w:id="431" w:name="_Toc304295577"/>
      <w:bookmarkStart w:id="432" w:name="_Toc297123550"/>
      <w:bookmarkStart w:id="433" w:name="_Toc296944540"/>
      <w:bookmarkStart w:id="434" w:name="_Toc297120501"/>
      <w:bookmarkStart w:id="435" w:name="_Toc312678039"/>
      <w:bookmarkStart w:id="436" w:name="_Toc296346702"/>
      <w:r>
        <w:rPr>
          <w:rFonts w:ascii="仿宋" w:eastAsia="仿宋" w:hAnsi="仿宋" w:cs="宋体" w:hint="eastAsia"/>
          <w:color w:val="000000"/>
          <w:sz w:val="24"/>
          <w:szCs w:val="24"/>
        </w:rPr>
        <w:t>11.1 市场价格波动引起的调整</w:t>
      </w:r>
    </w:p>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市场价格波动是否调整合同价格的约定：</w:t>
      </w:r>
      <w:r>
        <w:rPr>
          <w:rFonts w:ascii="仿宋" w:eastAsia="仿宋" w:hAnsi="仿宋" w:cs="宋体" w:hint="eastAsia"/>
          <w:sz w:val="24"/>
          <w:szCs w:val="24"/>
          <w:u w:val="single"/>
        </w:rPr>
        <w:t xml:space="preserve">  </w:t>
      </w:r>
      <w:r w:rsidRPr="00CC5CEF">
        <w:rPr>
          <w:rFonts w:ascii="仿宋" w:eastAsia="仿宋" w:hAnsi="仿宋" w:cs="宋体" w:hint="eastAsia"/>
          <w:b/>
          <w:sz w:val="24"/>
          <w:szCs w:val="24"/>
          <w:u w:val="single"/>
        </w:rPr>
        <w:t>不调整</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因市场价格波动调整合同价格，采用以下</w:t>
      </w:r>
      <w:r>
        <w:rPr>
          <w:rFonts w:ascii="仿宋" w:eastAsia="仿宋" w:hAnsi="仿宋" w:cs="宋体" w:hint="eastAsia"/>
          <w:sz w:val="24"/>
          <w:szCs w:val="24"/>
        </w:rPr>
        <w:t>第</w:t>
      </w:r>
      <w:r>
        <w:rPr>
          <w:rFonts w:ascii="仿宋" w:eastAsia="仿宋" w:hAnsi="仿宋" w:cs="宋体" w:hint="eastAsia"/>
          <w:sz w:val="24"/>
          <w:szCs w:val="24"/>
          <w:u w:val="single"/>
        </w:rPr>
        <w:t xml:space="preserve">  /  </w:t>
      </w:r>
      <w:r>
        <w:rPr>
          <w:rFonts w:ascii="仿宋" w:eastAsia="仿宋" w:hAnsi="仿宋" w:cs="宋体" w:hint="eastAsia"/>
          <w:color w:val="000000"/>
          <w:sz w:val="24"/>
          <w:szCs w:val="24"/>
        </w:rPr>
        <w:t>种方式对合同价格进行调整：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第1种方式：采用价格指数进行价格调整。</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关于各可调因子、定值和变值权重，以及基本价格指数及其来源的约定：</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第2种方式：采用造价信息进行价格调整。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（2）关于基准价格的约定：</w:t>
      </w:r>
      <w:r>
        <w:rPr>
          <w:rFonts w:ascii="仿宋" w:eastAsia="仿宋" w:hAnsi="仿宋" w:cs="宋体" w:hint="eastAsia"/>
          <w:sz w:val="24"/>
          <w:szCs w:val="24"/>
          <w:u w:val="single"/>
        </w:rPr>
        <w:t xml:space="preserve">    /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专用合同条款①承包人在已标价工程量清单或预算书中载明的材料单价低于基准价格的：专用合同条款合同履行期间材料单价涨幅以基准价格为基础超过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%时，或材料单价跌幅以已标价工程量清单或预算书中载明材料单价为基础超过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②承包人在已标价工程量清单或预算书中载明的材料单价高于基准价格的：专用合同条款合同履行期间材料单价跌幅以基准价格为基础超过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%时，材料单价涨幅以已标价工程量清单或预算书中载明材料单价为基础超过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③承包人在已标价工程量清单或预算书中载明的材料单价等于基准单价的：专用合同条款合同履行期间材料单价涨跌幅以基准单价为基础超过±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第3种方式：其他价格调整方式：</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37" w:name="_Toc297048391"/>
      <w:bookmarkStart w:id="438" w:name="_Toc296944544"/>
      <w:bookmarkStart w:id="439" w:name="_Toc292559915"/>
      <w:bookmarkStart w:id="440" w:name="_Toc296891245"/>
      <w:bookmarkStart w:id="441" w:name="_Toc297120505"/>
      <w:bookmarkStart w:id="442" w:name="_Toc296347204"/>
      <w:bookmarkStart w:id="443" w:name="_Toc296503205"/>
      <w:bookmarkStart w:id="444" w:name="_Toc292559410"/>
      <w:bookmarkStart w:id="445" w:name="_Toc296891033"/>
      <w:bookmarkStart w:id="446" w:name="_Toc296346706"/>
      <w:bookmarkStart w:id="447" w:name="_Toc351203644"/>
      <w:bookmarkStart w:id="448" w:name="_Toc312678040"/>
      <w:bookmarkStart w:id="449" w:name="_Toc297123552"/>
      <w:bookmarkStart w:id="450" w:name="_Toc297216211"/>
      <w:bookmarkStart w:id="451" w:name="_Toc300935002"/>
      <w:bookmarkStart w:id="452" w:name="_Toc303539159"/>
      <w:bookmarkStart w:id="453" w:name="_Toc304295579"/>
      <w:bookmarkEnd w:id="324"/>
      <w:bookmarkEnd w:id="325"/>
      <w:bookmarkEnd w:id="326"/>
      <w:bookmarkEnd w:id="327"/>
      <w:bookmarkEnd w:id="328"/>
      <w:bookmarkEnd w:id="329"/>
      <w:r>
        <w:rPr>
          <w:rFonts w:ascii="仿宋" w:eastAsia="仿宋" w:hAnsi="仿宋" w:cs="宋体" w:hint="eastAsia"/>
          <w:color w:val="000000"/>
          <w:sz w:val="24"/>
          <w:szCs w:val="24"/>
        </w:rPr>
        <w:t xml:space="preserve">12. </w:t>
      </w:r>
      <w:bookmarkEnd w:id="437"/>
      <w:bookmarkEnd w:id="438"/>
      <w:bookmarkEnd w:id="439"/>
      <w:bookmarkEnd w:id="440"/>
      <w:bookmarkEnd w:id="441"/>
      <w:bookmarkEnd w:id="442"/>
      <w:bookmarkEnd w:id="443"/>
      <w:bookmarkEnd w:id="444"/>
      <w:bookmarkEnd w:id="445"/>
      <w:bookmarkEnd w:id="446"/>
      <w:r>
        <w:rPr>
          <w:rFonts w:ascii="仿宋" w:eastAsia="仿宋" w:hAnsi="仿宋" w:cs="宋体" w:hint="eastAsia"/>
          <w:color w:val="000000"/>
          <w:sz w:val="24"/>
          <w:szCs w:val="24"/>
        </w:rPr>
        <w:t>合同价格、计量与支付</w:t>
      </w:r>
      <w:bookmarkEnd w:id="447"/>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54" w:name="_Toc267251461"/>
      <w:bookmarkStart w:id="455" w:name="_Toc292559411"/>
      <w:bookmarkStart w:id="456" w:name="_Toc292559916"/>
      <w:bookmarkStart w:id="457" w:name="_Toc296346707"/>
      <w:bookmarkStart w:id="458" w:name="_Toc296347205"/>
      <w:bookmarkStart w:id="459" w:name="_Toc296503206"/>
      <w:bookmarkStart w:id="460" w:name="_Toc296891034"/>
      <w:bookmarkStart w:id="461" w:name="_Toc296891246"/>
      <w:bookmarkStart w:id="462" w:name="_Toc296944545"/>
      <w:bookmarkStart w:id="463" w:name="_Toc297048392"/>
      <w:bookmarkStart w:id="464" w:name="_Toc297120506"/>
      <w:bookmarkStart w:id="465" w:name="_Toc297123553"/>
      <w:bookmarkStart w:id="466" w:name="_Toc297216212"/>
      <w:bookmarkStart w:id="467" w:name="_Toc300935003"/>
      <w:bookmarkStart w:id="468" w:name="_Toc303539160"/>
      <w:bookmarkStart w:id="469" w:name="_Toc304295580"/>
      <w:bookmarkStart w:id="470" w:name="_Toc312678041"/>
      <w:bookmarkEnd w:id="448"/>
      <w:bookmarkEnd w:id="449"/>
      <w:bookmarkEnd w:id="450"/>
      <w:bookmarkEnd w:id="451"/>
      <w:bookmarkEnd w:id="452"/>
      <w:bookmarkEnd w:id="453"/>
      <w:r>
        <w:rPr>
          <w:rFonts w:ascii="仿宋" w:eastAsia="仿宋" w:hAnsi="仿宋" w:cs="宋体" w:hint="eastAsia"/>
          <w:color w:val="000000"/>
          <w:sz w:val="24"/>
          <w:szCs w:val="24"/>
        </w:rPr>
        <w:t>12.1 合</w:t>
      </w:r>
      <w:bookmarkEnd w:id="454"/>
      <w:bookmarkEnd w:id="455"/>
      <w:bookmarkEnd w:id="456"/>
      <w:r>
        <w:rPr>
          <w:rFonts w:ascii="仿宋" w:eastAsia="仿宋" w:hAnsi="仿宋" w:cs="宋体" w:hint="eastAsia"/>
          <w:color w:val="000000"/>
          <w:sz w:val="24"/>
          <w:szCs w:val="24"/>
        </w:rPr>
        <w:t>同价</w:t>
      </w:r>
      <w:bookmarkEnd w:id="457"/>
      <w:bookmarkEnd w:id="458"/>
      <w:bookmarkEnd w:id="459"/>
      <w:bookmarkEnd w:id="460"/>
      <w:bookmarkEnd w:id="461"/>
      <w:bookmarkEnd w:id="462"/>
      <w:bookmarkEnd w:id="463"/>
      <w:bookmarkEnd w:id="464"/>
      <w:r>
        <w:rPr>
          <w:rFonts w:ascii="仿宋" w:eastAsia="仿宋" w:hAnsi="仿宋" w:cs="宋体" w:hint="eastAsia"/>
          <w:color w:val="000000"/>
          <w:sz w:val="24"/>
          <w:szCs w:val="24"/>
        </w:rPr>
        <w:t>格形式</w:t>
      </w:r>
    </w:p>
    <w:bookmarkEnd w:id="465"/>
    <w:bookmarkEnd w:id="466"/>
    <w:bookmarkEnd w:id="467"/>
    <w:bookmarkEnd w:id="468"/>
    <w:bookmarkEnd w:id="469"/>
    <w:bookmarkEnd w:id="470"/>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1、单价合同。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综合单价包含的风险范围：</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风险费用的计算方法：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风险范围以外合同价格的调整方法：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总价包含的风险范围：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风险费用的计算方法：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风险范围以外合同价格的调整方法：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3、其他价格方式：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71" w:name="_Toc297216213"/>
      <w:bookmarkStart w:id="472" w:name="_Toc300935004"/>
      <w:bookmarkStart w:id="473" w:name="_Toc303539161"/>
      <w:bookmarkStart w:id="474" w:name="_Toc304295581"/>
      <w:bookmarkStart w:id="475" w:name="_Toc312678042"/>
      <w:bookmarkStart w:id="476" w:name="_Toc297123554"/>
      <w:bookmarkStart w:id="477" w:name="_Toc292559412"/>
      <w:bookmarkStart w:id="478" w:name="_Toc292559917"/>
      <w:bookmarkStart w:id="479" w:name="_Toc296346708"/>
      <w:bookmarkStart w:id="480" w:name="_Toc296347206"/>
      <w:bookmarkStart w:id="481" w:name="_Toc296503207"/>
      <w:bookmarkStart w:id="482" w:name="_Toc296891035"/>
      <w:bookmarkStart w:id="483" w:name="_Toc296891247"/>
      <w:bookmarkStart w:id="484" w:name="_Toc296944546"/>
      <w:bookmarkStart w:id="485" w:name="_Toc297048393"/>
      <w:bookmarkStart w:id="486" w:name="_Toc297120507"/>
      <w:r>
        <w:rPr>
          <w:rFonts w:ascii="仿宋" w:eastAsia="仿宋" w:hAnsi="仿宋" w:cs="宋体" w:hint="eastAsia"/>
          <w:color w:val="000000"/>
          <w:sz w:val="24"/>
          <w:szCs w:val="24"/>
        </w:rPr>
        <w:t>12.2 预付款</w:t>
      </w:r>
    </w:p>
    <w:bookmarkEnd w:id="471"/>
    <w:bookmarkEnd w:id="472"/>
    <w:bookmarkEnd w:id="473"/>
    <w:bookmarkEnd w:id="474"/>
    <w:bookmarkEnd w:id="475"/>
    <w:bookmarkEnd w:id="476"/>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12.2.1 预付款的支付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预付款支付比例或金额：</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预付款支付期限：</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预付款扣回的方式：</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12.2.2 预付款担保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承包人提交预付款担保的期限：</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预付款担保的形式为：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bookmarkEnd w:id="477"/>
    <w:bookmarkEnd w:id="478"/>
    <w:bookmarkEnd w:id="479"/>
    <w:bookmarkEnd w:id="480"/>
    <w:bookmarkEnd w:id="481"/>
    <w:bookmarkEnd w:id="482"/>
    <w:bookmarkEnd w:id="483"/>
    <w:bookmarkEnd w:id="484"/>
    <w:bookmarkEnd w:id="485"/>
    <w:bookmarkEnd w:id="486"/>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 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12.3.1 计量原则</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工程量计算规则：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12.3.2 计量周期</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关于计量周期的约定：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12.3.3 单价合同的计量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关于单价合同计量的约定：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12.3.4 总价合同的计量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关于总价合同计量的约定：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12.3.5总价合同采用支付分解表计量支付的，是否适用第12.3.4 项〔总价合同的计量〕约定进行计量：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12.3.6 其他价格形式合同的计量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其他价格形式的计量方式和程序：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 工程进度款支付</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87" w:name="_Toc296347210"/>
      <w:bookmarkStart w:id="488" w:name="_Toc292559416"/>
      <w:bookmarkStart w:id="489" w:name="_Toc296891039"/>
      <w:bookmarkStart w:id="490" w:name="_Toc297123556"/>
      <w:bookmarkStart w:id="491" w:name="_Toc297216215"/>
      <w:bookmarkStart w:id="492" w:name="_Toc300935006"/>
      <w:bookmarkStart w:id="493" w:name="_Toc296891251"/>
      <w:bookmarkStart w:id="494" w:name="_Toc296944550"/>
      <w:bookmarkStart w:id="495" w:name="_Toc297048397"/>
      <w:bookmarkStart w:id="496" w:name="_Toc297120511"/>
      <w:bookmarkStart w:id="497" w:name="_Toc296346712"/>
      <w:bookmarkStart w:id="498" w:name="_Toc296503211"/>
      <w:bookmarkStart w:id="499" w:name="_Toc303539163"/>
      <w:bookmarkStart w:id="500" w:name="_Toc292559921"/>
      <w:r>
        <w:rPr>
          <w:rFonts w:ascii="仿宋" w:eastAsia="仿宋" w:hAnsi="仿宋" w:cs="宋体" w:hint="eastAsia"/>
          <w:color w:val="000000"/>
          <w:sz w:val="24"/>
          <w:szCs w:val="24"/>
        </w:rPr>
        <w:t>12.4.1 付款周期</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关于付款周期的约定：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12.4.2 进度付款申请单的编制</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关于进度付款申请单编制的约定：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Pr>
          <w:rFonts w:ascii="仿宋" w:eastAsia="仿宋" w:hAnsi="仿宋" w:cs="宋体" w:hint="eastAsia"/>
          <w:color w:val="000000"/>
          <w:sz w:val="24"/>
          <w:szCs w:val="24"/>
        </w:rPr>
        <w:t>2.4.3 进度付款申请单的提交</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（1）单价合同进度付款申请单提交的约定：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（3）其他价格形式合同进度付款申请单提交的约定：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12.4.4 进度款审核和支付</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（1）监理人审查并报送发包人的期限：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发包人完成审批并签发进度款支付证书的期限：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（2）发包人支付进度款的期限：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发包人逾期支付进度款的违约金的计算方式：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12.4.6 支付分解表的编制</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2、总价合同支付分解表的编制与审批：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3、单价合同的总价项目支付分解表的编制与审批：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01" w:name="_Toc351203645"/>
      <w:bookmarkStart w:id="502" w:name="_Toc292559424"/>
      <w:bookmarkStart w:id="503" w:name="_Toc292559929"/>
      <w:bookmarkStart w:id="504" w:name="_Toc296346720"/>
      <w:bookmarkStart w:id="505" w:name="_Toc296347218"/>
      <w:bookmarkStart w:id="506" w:name="_Toc296503219"/>
      <w:bookmarkStart w:id="507" w:name="_Toc296891047"/>
      <w:bookmarkStart w:id="508" w:name="_Toc296891259"/>
      <w:bookmarkStart w:id="509" w:name="_Toc296944558"/>
      <w:bookmarkStart w:id="510" w:name="_Toc297048405"/>
      <w:bookmarkStart w:id="511" w:name="_Toc297120519"/>
      <w:bookmarkStart w:id="512" w:name="_Toc297123564"/>
      <w:bookmarkStart w:id="513" w:name="_Toc297216223"/>
      <w:bookmarkStart w:id="514" w:name="_Toc300935015"/>
      <w:bookmarkStart w:id="515" w:name="_Toc303539172"/>
      <w:bookmarkStart w:id="516" w:name="_Toc304295593"/>
      <w:bookmarkStart w:id="517" w:name="_Toc312678053"/>
      <w:bookmarkEnd w:id="330"/>
      <w:r>
        <w:rPr>
          <w:rFonts w:ascii="仿宋" w:eastAsia="仿宋" w:hAnsi="仿宋" w:cs="宋体" w:hint="eastAsia"/>
          <w:color w:val="000000"/>
          <w:sz w:val="24"/>
          <w:szCs w:val="24"/>
        </w:rPr>
        <w:t>13. 验收和工程试车</w:t>
      </w:r>
      <w:bookmarkEnd w:id="501"/>
    </w:p>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13.1 分部分项工程验收</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13.1.2监理人不能按时进行验收时，应提前</w:t>
      </w:r>
      <w:r>
        <w:rPr>
          <w:rFonts w:ascii="仿宋" w:eastAsia="仿宋" w:hAnsi="仿宋" w:cs="宋体" w:hint="eastAsia"/>
          <w:sz w:val="24"/>
          <w:szCs w:val="24"/>
          <w:u w:val="single"/>
        </w:rPr>
        <w:t xml:space="preserve">       </w:t>
      </w:r>
      <w:r>
        <w:rPr>
          <w:rFonts w:ascii="仿宋" w:eastAsia="仿宋" w:hAnsi="仿宋" w:cs="宋体" w:hint="eastAsia"/>
          <w:sz w:val="24"/>
          <w:szCs w:val="24"/>
        </w:rPr>
        <w:t>小时提交书面延期要求。</w:t>
      </w:r>
    </w:p>
    <w:p w:rsidR="00AE38CC" w:rsidRDefault="00AE38CC" w:rsidP="00AE38CC">
      <w:pPr>
        <w:spacing w:after="0" w:line="360" w:lineRule="auto"/>
        <w:ind w:firstLineChars="200" w:firstLine="480"/>
        <w:jc w:val="both"/>
        <w:rPr>
          <w:rFonts w:ascii="仿宋" w:eastAsia="仿宋" w:hAnsi="仿宋" w:cs="宋体"/>
          <w:b/>
          <w:color w:val="000000"/>
          <w:sz w:val="24"/>
          <w:szCs w:val="24"/>
        </w:rPr>
      </w:pPr>
      <w:r>
        <w:rPr>
          <w:rFonts w:ascii="仿宋" w:eastAsia="仿宋" w:hAnsi="仿宋" w:cs="宋体" w:hint="eastAsia"/>
          <w:sz w:val="24"/>
          <w:szCs w:val="24"/>
        </w:rPr>
        <w:t>关于延期最长不得超过：</w:t>
      </w:r>
      <w:r>
        <w:rPr>
          <w:rFonts w:ascii="仿宋" w:eastAsia="仿宋" w:hAnsi="仿宋" w:cs="宋体" w:hint="eastAsia"/>
          <w:sz w:val="24"/>
          <w:szCs w:val="24"/>
          <w:u w:val="single"/>
        </w:rPr>
        <w:t xml:space="preserve">         </w:t>
      </w:r>
      <w:r>
        <w:rPr>
          <w:rFonts w:ascii="仿宋" w:eastAsia="仿宋" w:hAnsi="仿宋" w:cs="宋体" w:hint="eastAsia"/>
          <w:sz w:val="24"/>
          <w:szCs w:val="24"/>
        </w:rPr>
        <w:t>小时。</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518" w:name="_Toc292559428"/>
      <w:bookmarkStart w:id="519" w:name="_Toc292559933"/>
      <w:bookmarkStart w:id="520" w:name="_Toc296346724"/>
      <w:bookmarkStart w:id="521" w:name="_Toc296347222"/>
      <w:bookmarkStart w:id="522" w:name="_Toc296503223"/>
      <w:bookmarkStart w:id="523" w:name="_Toc296891051"/>
      <w:bookmarkStart w:id="524" w:name="_Toc296891263"/>
      <w:bookmarkStart w:id="525" w:name="_Toc296944562"/>
      <w:bookmarkStart w:id="526" w:name="_Toc297048409"/>
      <w:bookmarkStart w:id="527" w:name="_Toc297120523"/>
      <w:bookmarkStart w:id="528" w:name="_Toc297123565"/>
      <w:bookmarkStart w:id="529" w:name="_Toc297216224"/>
      <w:bookmarkStart w:id="530" w:name="_Toc300935016"/>
      <w:bookmarkStart w:id="531" w:name="_Toc303539173"/>
      <w:bookmarkStart w:id="532" w:name="_Toc304295596"/>
      <w:bookmarkStart w:id="533" w:name="_Toc312678056"/>
      <w:bookmarkStart w:id="534" w:name="_Toc267251476"/>
      <w:bookmarkStart w:id="535" w:name="_Toc267251475"/>
      <w:bookmarkStart w:id="536" w:name="_Toc267251474"/>
      <w:bookmarkStart w:id="537" w:name="_Toc267251473"/>
      <w:bookmarkStart w:id="538" w:name="_Toc267251472"/>
      <w:bookmarkStart w:id="539" w:name="_Toc267251471"/>
      <w:bookmarkStart w:id="540" w:name="_Toc267251470"/>
      <w:r>
        <w:rPr>
          <w:rFonts w:ascii="仿宋" w:eastAsia="仿宋" w:hAnsi="仿宋" w:cs="宋体" w:hint="eastAsia"/>
          <w:color w:val="000000"/>
          <w:sz w:val="24"/>
          <w:szCs w:val="24"/>
        </w:rPr>
        <w:t>13.2 竣工验收</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541" w:name="_Toc280868704"/>
      <w:bookmarkStart w:id="542" w:name="_Toc280868705"/>
      <w:bookmarkStart w:id="543" w:name="_Toc280868706"/>
      <w:bookmarkStart w:id="544" w:name="_Toc280868707"/>
      <w:bookmarkStart w:id="545" w:name="_Toc280868708"/>
      <w:bookmarkStart w:id="546" w:name="_Toc280868709"/>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Pr>
          <w:rFonts w:ascii="仿宋" w:eastAsia="仿宋" w:hAnsi="仿宋" w:cs="宋体" w:hint="eastAsia"/>
          <w:color w:val="000000"/>
          <w:sz w:val="24"/>
          <w:szCs w:val="24"/>
        </w:rPr>
        <w:t>13.2.2竣工验收程序</w:t>
      </w:r>
    </w:p>
    <w:bookmarkEnd w:id="54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关于竣工验收程序的约定：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发包人不按照本项约定组织竣工验收、颁发工程接收证书的违约金的计算方法：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4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13.2.5移交、接收全部与部分工程</w:t>
      </w:r>
    </w:p>
    <w:bookmarkEnd w:id="54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承包人向发包人移交工程的期限：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发包人未按本合同约定接收全部或部分工程的，违约金的计算方法为：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4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承包人未按时移交工程的，违约金的计算方法为：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13.3 工程试车</w:t>
      </w:r>
    </w:p>
    <w:bookmarkEnd w:id="545"/>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13.3.1 试车程序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工程试车内容：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（1）单机无负荷试车费用由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承担；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（2）无负荷联动试车费用由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承担。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13.3.3 投料试车</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关于投料试车相关事项的约定：</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13.6 竣工退场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13.6.1 竣工退场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承包人完成竣工退场的期限：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47" w:name="_Toc351203646"/>
      <w:r>
        <w:rPr>
          <w:rFonts w:ascii="仿宋" w:eastAsia="仿宋" w:hAnsi="仿宋" w:cs="宋体" w:hint="eastAsia"/>
          <w:color w:val="000000"/>
          <w:sz w:val="24"/>
          <w:szCs w:val="24"/>
        </w:rPr>
        <w:t>14. 竣工结算</w:t>
      </w:r>
      <w:bookmarkEnd w:id="547"/>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14.1 竣工付款申请</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承包人提交竣工付款申请单的期限：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竣工付款申请单应包括的内容：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14.2 竣工结算审核</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发包人审批竣工付款申请单的期限：</w:t>
      </w:r>
      <w:r>
        <w:rPr>
          <w:rFonts w:ascii="仿宋" w:eastAsia="仿宋" w:hAnsi="仿宋" w:cs="宋体" w:hint="eastAsia"/>
          <w:color w:val="000000"/>
          <w:sz w:val="24"/>
          <w:szCs w:val="24"/>
          <w:u w:val="single"/>
        </w:rPr>
        <w:t>收到真实完整的结算资料并经终审审计完成报鄂旅投总部审批后30天内</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发包人完成竣工付款的期限：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关于竣工付款证书异议部分复核的方式和程序：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14.4 最终结清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14.4.1 最终结清申请单</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承包人提交最终结清申请单的份数：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承包人提交最终结算申请单的期限：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r>
        <w:rPr>
          <w:rFonts w:ascii="仿宋" w:eastAsia="仿宋" w:hAnsi="仿宋" w:cs="宋体" w:hint="eastAsia"/>
          <w:sz w:val="24"/>
          <w:szCs w:val="24"/>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14.4.2 最终结清证书和支付</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（1）发包人完成最终结清申请单的审批并颁发最终结清证书的期限：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（2）发包人完成支付的期限：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48" w:name="_Toc351203647"/>
      <w:bookmarkStart w:id="549" w:name="_Toc267251483"/>
      <w:bookmarkStart w:id="550" w:name="_Toc267251482"/>
      <w:bookmarkStart w:id="551" w:name="_Toc267251484"/>
      <w:bookmarkStart w:id="552" w:name="_Toc267251485"/>
      <w:bookmarkStart w:id="553" w:name="_Toc267251490"/>
      <w:bookmarkStart w:id="554" w:name="_Toc267251489"/>
      <w:bookmarkStart w:id="555" w:name="_Toc267251488"/>
      <w:bookmarkStart w:id="556" w:name="_Toc267251486"/>
      <w:bookmarkStart w:id="557" w:name="_Toc267251491"/>
      <w:bookmarkStart w:id="558" w:name="_Toc267251492"/>
      <w:bookmarkStart w:id="559" w:name="_Toc267251497"/>
      <w:bookmarkStart w:id="560" w:name="_Toc267251493"/>
      <w:bookmarkStart w:id="561" w:name="_Toc267251494"/>
      <w:bookmarkStart w:id="562" w:name="_Toc267251495"/>
      <w:bookmarkStart w:id="563" w:name="_Toc267251496"/>
      <w:bookmarkStart w:id="564" w:name="_Toc267251498"/>
      <w:bookmarkStart w:id="565" w:name="_Toc267251499"/>
      <w:bookmarkStart w:id="566" w:name="_Toc267251503"/>
      <w:bookmarkStart w:id="567" w:name="_Toc267251502"/>
      <w:bookmarkStart w:id="568" w:name="_Toc267251501"/>
      <w:bookmarkStart w:id="569" w:name="_Toc267251506"/>
      <w:bookmarkStart w:id="570" w:name="_Toc267251504"/>
      <w:bookmarkStart w:id="571" w:name="_Toc267251507"/>
      <w:bookmarkStart w:id="572" w:name="_Toc267251508"/>
      <w:bookmarkStart w:id="573" w:name="_Toc267251515"/>
      <w:bookmarkStart w:id="574" w:name="_Toc267251509"/>
      <w:bookmarkStart w:id="575" w:name="_Toc267251510"/>
      <w:bookmarkStart w:id="576" w:name="_Toc267251511"/>
      <w:bookmarkStart w:id="577" w:name="_Toc267251514"/>
      <w:bookmarkStart w:id="578" w:name="_Toc267251513"/>
      <w:bookmarkEnd w:id="534"/>
      <w:bookmarkEnd w:id="535"/>
      <w:bookmarkEnd w:id="536"/>
      <w:bookmarkEnd w:id="537"/>
      <w:bookmarkEnd w:id="538"/>
      <w:bookmarkEnd w:id="539"/>
      <w:bookmarkEnd w:id="540"/>
      <w:bookmarkEnd w:id="546"/>
      <w:r>
        <w:rPr>
          <w:rFonts w:ascii="仿宋" w:eastAsia="仿宋" w:hAnsi="仿宋" w:cs="宋体" w:hint="eastAsia"/>
          <w:color w:val="000000"/>
          <w:sz w:val="24"/>
          <w:szCs w:val="24"/>
        </w:rPr>
        <w:t>15. 缺陷责任期与保修</w:t>
      </w:r>
      <w:bookmarkEnd w:id="548"/>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15.2缺陷责任期</w:t>
      </w:r>
      <w:bookmarkEnd w:id="549"/>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缺陷责任期的具体期限：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15.3 质量保证金</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关于是否扣留质量保证金的约定：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15.3.1 承包人提供质量保证金的方式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质量保证金采用以下第</w:t>
      </w:r>
      <w:r>
        <w:rPr>
          <w:rFonts w:ascii="仿宋" w:eastAsia="仿宋" w:hAnsi="仿宋" w:cs="宋体" w:hint="eastAsia"/>
          <w:color w:val="000000"/>
          <w:sz w:val="24"/>
          <w:szCs w:val="24"/>
          <w:u w:val="single"/>
        </w:rPr>
        <w:t xml:space="preserve">   （2）  </w:t>
      </w:r>
      <w:r>
        <w:rPr>
          <w:rFonts w:ascii="仿宋" w:eastAsia="仿宋" w:hAnsi="仿宋" w:cs="宋体" w:hint="eastAsia"/>
          <w:color w:val="000000"/>
          <w:sz w:val="24"/>
          <w:szCs w:val="24"/>
        </w:rPr>
        <w:t>种方式：</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（1）质量保证金保函，保证金额为：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w:t>
      </w:r>
      <w:r>
        <w:rPr>
          <w:rFonts w:ascii="仿宋" w:eastAsia="仿宋" w:hAnsi="仿宋" w:cs="宋体" w:hint="eastAsia"/>
          <w:color w:val="000000"/>
          <w:sz w:val="24"/>
          <w:szCs w:val="24"/>
          <w:u w:val="single"/>
        </w:rPr>
        <w:t xml:space="preserve">   3   </w:t>
      </w:r>
      <w:r>
        <w:rPr>
          <w:rFonts w:ascii="仿宋" w:eastAsia="仿宋" w:hAnsi="仿宋" w:cs="宋体" w:hint="eastAsia"/>
          <w:color w:val="000000"/>
          <w:sz w:val="24"/>
          <w:szCs w:val="24"/>
        </w:rPr>
        <w:t>%的工程款；</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（3）其他方式: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15.3.2 质量保证金的扣留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质量保证金的扣留采取以下第</w:t>
      </w:r>
      <w:r>
        <w:rPr>
          <w:rFonts w:ascii="仿宋" w:eastAsia="仿宋" w:hAnsi="仿宋" w:cs="宋体" w:hint="eastAsia"/>
          <w:color w:val="000000"/>
          <w:sz w:val="24"/>
          <w:szCs w:val="24"/>
          <w:u w:val="single"/>
        </w:rPr>
        <w:t xml:space="preserve">  （2）  </w:t>
      </w:r>
      <w:r>
        <w:rPr>
          <w:rFonts w:ascii="仿宋" w:eastAsia="仿宋" w:hAnsi="仿宋" w:cs="宋体" w:hint="eastAsia"/>
          <w:color w:val="000000"/>
          <w:sz w:val="24"/>
          <w:szCs w:val="24"/>
        </w:rPr>
        <w:t>种方式：</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（1）在支付工程进度款时逐次扣留，在此情形下，质量保证金的计算基数不包括预付款的支付、扣回以及价格调整的金额；</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（2）工程竣工结算时一次性扣留质量保证金；</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（3）其他扣留方式: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关于质量保证金的补充约定：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50"/>
    <w:bookmarkEnd w:id="55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15.4保修</w:t>
      </w:r>
    </w:p>
    <w:bookmarkEnd w:id="55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15.4.1 保修责任</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工程保修期为：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15.4.3 修复通知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承包人收到保修通知并到达工程现场的合理时间：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79" w:name="_Toc351203648"/>
      <w:bookmarkStart w:id="580" w:name="_Toc280868717"/>
      <w:bookmarkStart w:id="581" w:name="_Toc280868718"/>
      <w:bookmarkEnd w:id="553"/>
      <w:bookmarkEnd w:id="554"/>
      <w:bookmarkEnd w:id="555"/>
      <w:bookmarkEnd w:id="556"/>
      <w:r>
        <w:rPr>
          <w:rFonts w:ascii="仿宋" w:eastAsia="仿宋" w:hAnsi="仿宋" w:cs="宋体" w:hint="eastAsia"/>
          <w:color w:val="000000"/>
          <w:sz w:val="24"/>
          <w:szCs w:val="24"/>
        </w:rPr>
        <w:t>16. 违约</w:t>
      </w:r>
      <w:bookmarkEnd w:id="579"/>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 发包人违约</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16.1.1发包人违约的情形</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发包人违约的其他情形：</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16.1.2 发包人违约的责任</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发包人违约责任的承担方式和计算方法：</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（1）因发包人原因未能在计划开工日期前7天内下达开工通知的违约责任：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（2）因发包人原因未能按合同约定支付合同价款的违约责任：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（3）发包人违反第10.1款〔变更的范围〕第（2）项约定，自行实施被取消的工作或转由他人实施的违约责任：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（4）发包人提供的材料、工程设备的规格、数量或质量不符合合同约定，或因发包人原因导致交货日期延误或交货地点变更等情况的违约责任：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（5）因发包人违反合同约定造成暂停施工的违约责任：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（6）发包人无正当理由没有在约定期限内发出复工指示，导致承包人无法复工的违约责任：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（7）其他：</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16.1.3 因发包人违约解除合同</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承包人按16.1.1项〔发包人违约的情形〕约定暂停施工满</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天后发包人仍不纠正其违约行为并致使合同目的不能实现的，承包人有权解除合同。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 承包人违约</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16.2.1 承包人违约的情形</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承包人违约的其他情形：</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16.2.2承包人违约的责任</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承包人违约责任的承担方式和计算方法：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16.2.3 因承包人违约解除合同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关于承包人违约解除合同的特别约定：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发包人继续使用承包人在施工现场的材料、设备、临时工程、承包人文件和由承包人或以其名义编制的其他文件的费用承担方式：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82" w:name="_Toc351203649"/>
      <w:r>
        <w:rPr>
          <w:rFonts w:ascii="仿宋" w:eastAsia="仿宋" w:hAnsi="仿宋" w:cs="宋体" w:hint="eastAsia"/>
          <w:color w:val="000000"/>
          <w:sz w:val="24"/>
          <w:szCs w:val="24"/>
        </w:rPr>
        <w:t>17. 不可抗力</w:t>
      </w:r>
      <w:bookmarkEnd w:id="582"/>
      <w:r>
        <w:rPr>
          <w:rFonts w:ascii="仿宋" w:eastAsia="仿宋" w:hAnsi="仿宋" w:cs="宋体" w:hint="eastAsia"/>
          <w:color w:val="000000"/>
          <w:sz w:val="24"/>
          <w:szCs w:val="24"/>
        </w:rPr>
        <w:t xml:space="preserve"> </w:t>
      </w:r>
      <w:bookmarkEnd w:id="580"/>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17.1 不可抗力的确认</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除通用合同条款约定的不可抗力事件之外，视为不可抗力的其他情形：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17.4 因不可抗力解除合同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合同解除后，发包人应在商定或确定发包人应支付款项后</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天内完成款项的支付。</w:t>
      </w:r>
    </w:p>
    <w:p w:rsidR="00AE38CC" w:rsidRDefault="00AE38CC" w:rsidP="00AE38CC">
      <w:pPr>
        <w:rPr>
          <w:rFonts w:ascii="仿宋" w:eastAsia="仿宋" w:hAnsi="仿宋" w:cs="宋体"/>
          <w:b/>
          <w:color w:val="000000"/>
          <w:sz w:val="24"/>
          <w:szCs w:val="24"/>
        </w:rPr>
      </w:pPr>
      <w:bookmarkStart w:id="583" w:name="_Toc351203650"/>
      <w:r>
        <w:rPr>
          <w:rFonts w:ascii="仿宋" w:eastAsia="仿宋" w:hAnsi="仿宋" w:cs="宋体" w:hint="eastAsia"/>
          <w:color w:val="000000"/>
          <w:sz w:val="24"/>
          <w:szCs w:val="24"/>
        </w:rPr>
        <w:t>18. 保险</w:t>
      </w:r>
      <w:bookmarkEnd w:id="583"/>
    </w:p>
    <w:bookmarkEnd w:id="58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18.1 工程保险</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关于工程保险的特别约定：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18.3 其他保险</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关于其他保险的约定：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承包人是否应为其施工设备等办理财产保险：</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18.7 通知义务</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关于变更保险合同时的通知义务的约定：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84" w:name="_Toc351203651"/>
      <w:bookmarkEnd w:id="557"/>
      <w:bookmarkEnd w:id="558"/>
      <w:bookmarkEnd w:id="559"/>
      <w:bookmarkEnd w:id="560"/>
      <w:bookmarkEnd w:id="561"/>
      <w:bookmarkEnd w:id="562"/>
      <w:bookmarkEnd w:id="563"/>
      <w:bookmarkEnd w:id="564"/>
      <w:bookmarkEnd w:id="565"/>
      <w:bookmarkEnd w:id="566"/>
      <w:bookmarkEnd w:id="567"/>
      <w:bookmarkEnd w:id="568"/>
      <w:r>
        <w:rPr>
          <w:rFonts w:ascii="仿宋" w:eastAsia="仿宋" w:hAnsi="仿宋" w:cs="宋体" w:hint="eastAsia"/>
          <w:color w:val="000000"/>
          <w:sz w:val="24"/>
          <w:szCs w:val="24"/>
        </w:rPr>
        <w:t>20. 争议解决</w:t>
      </w:r>
      <w:bookmarkEnd w:id="584"/>
    </w:p>
    <w:bookmarkEnd w:id="569"/>
    <w:bookmarkEnd w:id="570"/>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 争</w:t>
      </w:r>
      <w:bookmarkEnd w:id="571"/>
      <w:r>
        <w:rPr>
          <w:rFonts w:ascii="仿宋" w:eastAsia="仿宋" w:hAnsi="仿宋" w:cs="宋体" w:hint="eastAsia"/>
          <w:color w:val="000000"/>
          <w:sz w:val="24"/>
          <w:szCs w:val="24"/>
        </w:rPr>
        <w:t>议评审</w:t>
      </w:r>
    </w:p>
    <w:p w:rsidR="00AE38CC" w:rsidRDefault="00AE38CC" w:rsidP="00AE38CC">
      <w:pPr>
        <w:spacing w:after="0" w:line="360" w:lineRule="auto"/>
        <w:ind w:leftChars="71" w:left="156"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合同当事人是否同意将工程争议提交争议评审小组决定：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20.3.1 争议评审小组的确定</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争议评审小组成员的确定：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选定争议评审员的期限：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争议评审小组成员的报酬承担方式：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其他事项的约定：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20.3.2 争议评审小组的决定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合同当事人关于本项的约定：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20.4仲裁或诉讼</w:t>
      </w:r>
      <w:bookmarkEnd w:id="572"/>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因合同及合同有关事项发生的争议，按下列第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种方式解决：</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（1）向</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仲裁委员会申请仲裁；</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（2）向</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人民法院起诉。</w:t>
      </w:r>
      <w:bookmarkEnd w:id="573"/>
      <w:bookmarkEnd w:id="574"/>
      <w:bookmarkEnd w:id="575"/>
      <w:bookmarkEnd w:id="576"/>
      <w:bookmarkEnd w:id="577"/>
      <w:bookmarkEnd w:id="578"/>
    </w:p>
    <w:p w:rsidR="00AE38CC" w:rsidRDefault="00AE38CC" w:rsidP="00AE38CC">
      <w:pPr>
        <w:spacing w:line="220" w:lineRule="atLeast"/>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8D25CF" w:rsidRDefault="00AE38CC" w:rsidP="00AE38CC">
      <w:pPr>
        <w:pStyle w:val="1"/>
        <w:rPr>
          <w:rFonts w:ascii="宋体" w:hAnsi="宋体"/>
          <w:sz w:val="28"/>
          <w:szCs w:val="28"/>
        </w:rPr>
      </w:pPr>
      <w:bookmarkStart w:id="585" w:name="_Toc144974827"/>
      <w:bookmarkStart w:id="586" w:name="_Toc152042547"/>
      <w:bookmarkStart w:id="587" w:name="_Toc152045768"/>
      <w:bookmarkStart w:id="588" w:name="_Toc179632786"/>
      <w:bookmarkStart w:id="589" w:name="_Toc246996337"/>
      <w:bookmarkStart w:id="590" w:name="_Toc246997080"/>
      <w:bookmarkStart w:id="591" w:name="_Toc247085852"/>
      <w:bookmarkStart w:id="592" w:name="_Toc487731450"/>
      <w:bookmarkStart w:id="593" w:name="_Toc498094387"/>
      <w:r w:rsidRPr="008D25CF">
        <w:rPr>
          <w:rFonts w:ascii="宋体" w:hAnsi="宋体" w:hint="eastAsia"/>
          <w:sz w:val="28"/>
          <w:szCs w:val="28"/>
        </w:rPr>
        <w:lastRenderedPageBreak/>
        <w:t>附件一：</w:t>
      </w:r>
      <w:bookmarkEnd w:id="585"/>
      <w:bookmarkEnd w:id="586"/>
      <w:bookmarkEnd w:id="587"/>
      <w:bookmarkEnd w:id="588"/>
      <w:bookmarkEnd w:id="589"/>
      <w:bookmarkEnd w:id="590"/>
      <w:bookmarkEnd w:id="591"/>
      <w:r w:rsidRPr="008D25CF">
        <w:rPr>
          <w:rFonts w:ascii="宋体" w:hAnsi="宋体" w:hint="eastAsia"/>
          <w:sz w:val="28"/>
          <w:szCs w:val="28"/>
        </w:rPr>
        <w:t>湖北省房屋建筑和市政工程建设廉洁协议书</w:t>
      </w:r>
      <w:bookmarkEnd w:id="592"/>
      <w:bookmarkEnd w:id="593"/>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甲方（发包人）：</w:t>
      </w:r>
      <w:r w:rsidRPr="00AF2F25">
        <w:rPr>
          <w:rFonts w:ascii="宋体" w:eastAsia="宋体" w:hAnsi="宋体"/>
          <w:sz w:val="24"/>
          <w:u w:val="single"/>
        </w:rPr>
        <w:t xml:space="preserve">                                                            </w:t>
      </w:r>
      <w:r w:rsidRPr="00AF2F25">
        <w:rPr>
          <w:rFonts w:ascii="宋体" w:eastAsia="宋体" w:hAnsi="宋体" w:hint="eastAsia"/>
          <w:sz w:val="24"/>
          <w:u w:val="single"/>
        </w:rPr>
        <w:t xml:space="preserve"> </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u w:val="single"/>
        </w:rPr>
      </w:pPr>
      <w:r w:rsidRPr="00AF2F25">
        <w:rPr>
          <w:rFonts w:ascii="宋体" w:eastAsia="宋体" w:hAnsi="宋体"/>
          <w:b/>
          <w:sz w:val="24"/>
        </w:rPr>
        <w:t>乙方（承包人）：</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工程项目名称：</w:t>
      </w:r>
      <w:r w:rsidRPr="00AF2F25">
        <w:rPr>
          <w:rFonts w:ascii="宋体" w:eastAsia="宋体" w:hAnsi="宋体"/>
          <w:sz w:val="24"/>
          <w:u w:val="single"/>
        </w:rPr>
        <w:t xml:space="preserve">                                                                  </w:t>
      </w:r>
    </w:p>
    <w:p w:rsidR="00AE38CC" w:rsidRDefault="00AE38CC" w:rsidP="00AE38CC">
      <w:pPr>
        <w:spacing w:line="410" w:lineRule="exact"/>
        <w:ind w:firstLineChars="200" w:firstLine="482"/>
        <w:rPr>
          <w:rFonts w:ascii="新宋体" w:eastAsia="新宋体" w:hAnsi="新宋体"/>
          <w:b/>
          <w:sz w:val="24"/>
        </w:rPr>
      </w:pPr>
      <w:r w:rsidRPr="00AF2F25">
        <w:rPr>
          <w:rFonts w:ascii="宋体" w:eastAsia="宋体" w:hAnsi="宋体"/>
          <w:b/>
          <w:sz w:val="24"/>
        </w:rPr>
        <w:t>工程项目地址：</w:t>
      </w:r>
      <w:r w:rsidRPr="00AF2F25">
        <w:rPr>
          <w:rFonts w:ascii="宋体" w:eastAsia="宋体" w:hAnsi="宋体"/>
          <w:sz w:val="24"/>
          <w:u w:val="single"/>
        </w:rPr>
        <w:t xml:space="preserve">                                                    </w:t>
      </w:r>
      <w:r>
        <w:rPr>
          <w:rFonts w:ascii="新宋体" w:eastAsia="新宋体" w:hAnsi="新宋体"/>
          <w:sz w:val="24"/>
          <w:u w:val="single"/>
        </w:rPr>
        <w:t xml:space="preserve">              </w:t>
      </w:r>
    </w:p>
    <w:p w:rsidR="00AE38CC" w:rsidRPr="00AF2F25" w:rsidRDefault="00AE38CC" w:rsidP="00AE38CC">
      <w:pPr>
        <w:tabs>
          <w:tab w:val="left" w:pos="360"/>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为加强廉洁建设，规范承发包双方的活动，防止发生各种谋取不正当利益的违法违纪行为，保护当事人的合法权益，根据省政府第308号令的有关规定，由甲方与乙方订立本协议书。</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sz w:val="24"/>
        </w:rPr>
      </w:pPr>
      <w:r w:rsidRPr="00AF2F25">
        <w:rPr>
          <w:rFonts w:ascii="仿宋" w:eastAsia="仿宋" w:hAnsi="仿宋" w:hint="eastAsia"/>
          <w:b/>
          <w:bCs/>
          <w:sz w:val="24"/>
        </w:rPr>
        <w:t>第一条  甲乙双方责任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（一）严格遵守国家法律法规和省政府第308号令的有关规定。</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（二）严格执行一切合同文件，自觉按合同办事。</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（三）双方的业务活动坚持公平、公开、公正和诚信的原则（法律法规另有规定除外），不得损害国家、集体和对方利益，不得违反工程建设管理规章制度。</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（四）建立健全廉洁制度，开展廉洁教育，设立廉洁告示牌，公布举报电话，监督并认真查处违法违纪行为。</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（五）发现对方在业务活动中有违反廉洁建设规定的行为，应及时给予提醒和纠正。</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（六）发现对方严重违反廉洁建设的行为，应向其上级部门或纪检、监察等有关机关举报。影响合同履行的，可按合同中关于合同解除的约定处理。</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第二条 </w:t>
      </w:r>
      <w:r w:rsidRPr="00AF2F25">
        <w:rPr>
          <w:rFonts w:ascii="仿宋" w:eastAsia="仿宋" w:hAnsi="仿宋" w:hint="eastAsia"/>
          <w:b/>
          <w:bCs/>
          <w:sz w:val="24"/>
        </w:rPr>
        <w:t xml:space="preserve"> </w:t>
      </w:r>
      <w:r w:rsidRPr="00AF2F25">
        <w:rPr>
          <w:rFonts w:ascii="仿宋" w:eastAsia="仿宋" w:hAnsi="仿宋"/>
          <w:b/>
          <w:bCs/>
          <w:sz w:val="24"/>
        </w:rPr>
        <w:t>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（一）甲方作为工程项目的建设单位，全面负责工程建设的进度、质量和资金管理，认真履行合同规定的甲方责任。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lastRenderedPageBreak/>
        <w:t>（三）甲方人员不得参加乙方安排的宴请（工作餐除外）和娱乐活动；不得接受乙方提供的通讯工具、交通工具和高档办公用品等。</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（四）甲方人员不得要求或者接受乙方为其住房装修、婚丧嫁娶活动、配偶子女的工作等安排提方便。</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（五）甲方人员及其配偶、子女等亲友不得从事与乙方有关的工程材料设备供应、工程分包、劳务等经济活动。</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（六）甲方人员不得以任何理由向乙方推荐分包单位或推销材料，不得要求乙方购买合同约定以外的材料和设备。</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第三条 </w:t>
      </w:r>
      <w:r w:rsidRPr="00AF2F25">
        <w:rPr>
          <w:rFonts w:ascii="仿宋" w:eastAsia="仿宋" w:hAnsi="仿宋" w:hint="eastAsia"/>
          <w:b/>
          <w:bCs/>
          <w:sz w:val="24"/>
        </w:rPr>
        <w:t xml:space="preserve"> </w:t>
      </w:r>
      <w:r w:rsidRPr="00AF2F25">
        <w:rPr>
          <w:rFonts w:ascii="仿宋" w:eastAsia="仿宋" w:hAnsi="仿宋"/>
          <w:b/>
          <w:bCs/>
          <w:sz w:val="24"/>
        </w:rPr>
        <w:t>乙方责任</w:t>
      </w:r>
    </w:p>
    <w:p w:rsidR="00AE38CC" w:rsidRPr="00AF2F25" w:rsidRDefault="00AE38CC" w:rsidP="00AE38CC">
      <w:pPr>
        <w:spacing w:after="0" w:line="360" w:lineRule="auto"/>
        <w:ind w:firstLineChars="200" w:firstLine="480"/>
        <w:jc w:val="both"/>
        <w:rPr>
          <w:rFonts w:ascii="仿宋" w:eastAsia="仿宋" w:hAnsi="仿宋"/>
          <w:bCs/>
          <w:sz w:val="24"/>
        </w:rPr>
      </w:pPr>
      <w:r w:rsidRPr="00AF2F25">
        <w:rPr>
          <w:rFonts w:ascii="仿宋" w:eastAsia="仿宋" w:hAnsi="仿宋"/>
          <w:bCs/>
          <w:sz w:val="24"/>
        </w:rPr>
        <w:t>（一）乙方作为工程项目的施工责任主体，严格执行工程建设法律、法规和强制性标准与规范，依照合同负责承担工程建设的进度、质量、资金控制。</w:t>
      </w:r>
    </w:p>
    <w:p w:rsidR="00AE38CC" w:rsidRPr="00AF2F25" w:rsidRDefault="00AE38CC" w:rsidP="00AE38CC">
      <w:pPr>
        <w:tabs>
          <w:tab w:val="left" w:pos="360"/>
        </w:tabs>
        <w:spacing w:after="0" w:line="360" w:lineRule="auto"/>
        <w:ind w:firstLineChars="200" w:firstLine="480"/>
        <w:jc w:val="both"/>
        <w:rPr>
          <w:rFonts w:ascii="仿宋" w:eastAsia="仿宋" w:hAnsi="仿宋"/>
          <w:sz w:val="24"/>
        </w:rPr>
      </w:pPr>
      <w:r w:rsidRPr="00AF2F25">
        <w:rPr>
          <w:rFonts w:ascii="仿宋" w:eastAsia="仿宋" w:hAnsi="仿宋"/>
          <w:sz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tabs>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（三）乙方不得以任何理由安排甲方人员参加宴请（工作餐除外）及娱乐活动，提供通讯工具、交通工具和高档办公用品。</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（四）乙方不向甲方人员的住房装修、婚丧嫁娶活动、配偶子女工作等安排提供便利。</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（五）乙方不接受甲方人员及其配偶、子女等亲友从事或明示、暗示干涉工程材料设备供应、工程分包、劳务等经济活动的要求。</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第四条 </w:t>
      </w:r>
      <w:r w:rsidRPr="00AF2F25">
        <w:rPr>
          <w:rFonts w:ascii="仿宋" w:eastAsia="仿宋" w:hAnsi="仿宋" w:hint="eastAsia"/>
          <w:b/>
          <w:bCs/>
          <w:sz w:val="24"/>
        </w:rPr>
        <w:t xml:space="preserve"> </w:t>
      </w:r>
      <w:r w:rsidRPr="00AF2F25">
        <w:rPr>
          <w:rFonts w:ascii="仿宋" w:eastAsia="仿宋" w:hAnsi="仿宋"/>
          <w:b/>
          <w:bCs/>
          <w:sz w:val="24"/>
        </w:rPr>
        <w:t>违约责任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（一）甲方人员违反本协议第一条和第二条规定的，按照管理权限，依据有关法律和规定给予党纪、政纪处分或组织处理，涉嫌犯罪的，移交司法机关追究刑事责任；给乙方造成经济损失的，应予赔偿</w:t>
      </w:r>
      <w:r>
        <w:rPr>
          <w:rFonts w:ascii="仿宋" w:eastAsia="仿宋" w:hAnsi="仿宋" w:hint="eastAsia"/>
          <w:sz w:val="24"/>
        </w:rPr>
        <w:t>全部经济损失</w:t>
      </w:r>
      <w:r w:rsidRPr="00AF2F25">
        <w:rPr>
          <w:rFonts w:ascii="仿宋" w:eastAsia="仿宋" w:hAnsi="仿宋"/>
          <w:sz w:val="24"/>
        </w:rPr>
        <w:t>。</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（二）乙方人员违反本协议第一条和第三条规定的，按照管理权限，依据有关法律和规定给予党纪、政纪处分或组织处理，涉嫌犯罪的，移交司法机关追究刑事责任；给甲方造成经济损失的，应予</w:t>
      </w:r>
      <w:r w:rsidRPr="00AF2F25">
        <w:rPr>
          <w:rFonts w:ascii="仿宋" w:eastAsia="仿宋" w:hAnsi="仿宋" w:hint="eastAsia"/>
          <w:sz w:val="24"/>
        </w:rPr>
        <w:t>全额</w:t>
      </w:r>
      <w:r w:rsidRPr="00AF2F25">
        <w:rPr>
          <w:rFonts w:ascii="仿宋" w:eastAsia="仿宋" w:hAnsi="仿宋"/>
          <w:sz w:val="24"/>
        </w:rPr>
        <w:t>赔偿</w:t>
      </w:r>
      <w:r w:rsidRPr="00AF2F25">
        <w:rPr>
          <w:rFonts w:ascii="仿宋" w:eastAsia="仿宋" w:hAnsi="仿宋" w:hint="eastAsia"/>
          <w:sz w:val="24"/>
        </w:rPr>
        <w:t>经济损失</w:t>
      </w:r>
      <w:r w:rsidRPr="00AF2F25">
        <w:rPr>
          <w:rFonts w:ascii="仿宋" w:eastAsia="仿宋" w:hAnsi="仿宋"/>
          <w:sz w:val="24"/>
        </w:rPr>
        <w:t>。</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第五条 </w:t>
      </w:r>
      <w:r w:rsidRPr="00AF2F25">
        <w:rPr>
          <w:rFonts w:ascii="仿宋" w:eastAsia="仿宋" w:hAnsi="仿宋" w:hint="eastAsia"/>
          <w:b/>
          <w:bCs/>
          <w:sz w:val="24"/>
        </w:rPr>
        <w:t xml:space="preserve"> </w:t>
      </w:r>
      <w:r w:rsidRPr="00AF2F25">
        <w:rPr>
          <w:rFonts w:ascii="仿宋" w:eastAsia="仿宋" w:hAnsi="仿宋"/>
          <w:b/>
          <w:bCs/>
          <w:sz w:val="24"/>
        </w:rPr>
        <w:t>协议生效</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本协议的有效期，自双方签署之日起至该工程竣工验收合格之日止。</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lastRenderedPageBreak/>
        <w:t xml:space="preserve">第六条 </w:t>
      </w:r>
      <w:r w:rsidRPr="00AF2F25">
        <w:rPr>
          <w:rFonts w:ascii="仿宋" w:eastAsia="仿宋" w:hAnsi="仿宋" w:hint="eastAsia"/>
          <w:b/>
          <w:bCs/>
          <w:sz w:val="24"/>
        </w:rPr>
        <w:t xml:space="preserve"> </w:t>
      </w:r>
      <w:r w:rsidRPr="00AF2F25">
        <w:rPr>
          <w:rFonts w:ascii="仿宋" w:eastAsia="仿宋" w:hAnsi="仿宋"/>
          <w:b/>
          <w:bCs/>
          <w:sz w:val="24"/>
        </w:rPr>
        <w:t>协议法律效力</w:t>
      </w:r>
    </w:p>
    <w:p w:rsidR="00AE38CC" w:rsidRPr="00AF2F25" w:rsidRDefault="00AE38CC" w:rsidP="00AE38CC">
      <w:pPr>
        <w:spacing w:after="0" w:line="360" w:lineRule="auto"/>
        <w:ind w:firstLineChars="200" w:firstLine="480"/>
        <w:jc w:val="both"/>
        <w:rPr>
          <w:rFonts w:ascii="仿宋" w:eastAsia="仿宋" w:hAnsi="仿宋"/>
          <w:sz w:val="24"/>
          <w:lang w:val="en-GB"/>
        </w:rPr>
      </w:pPr>
      <w:r w:rsidRPr="00AF2F25">
        <w:rPr>
          <w:rFonts w:ascii="仿宋" w:eastAsia="仿宋" w:hAnsi="仿宋"/>
          <w:sz w:val="24"/>
        </w:rPr>
        <w:t>本协议书作为工程施工合同的附件，与施工合同具有同等的法律效力，经双方签署后生效。</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第七条 </w:t>
      </w:r>
      <w:r w:rsidRPr="00AF2F25">
        <w:rPr>
          <w:rFonts w:ascii="仿宋" w:eastAsia="仿宋" w:hAnsi="仿宋" w:hint="eastAsia"/>
          <w:b/>
          <w:bCs/>
          <w:sz w:val="24"/>
        </w:rPr>
        <w:t xml:space="preserve"> </w:t>
      </w:r>
      <w:r w:rsidRPr="00AF2F25">
        <w:rPr>
          <w:rFonts w:ascii="仿宋" w:eastAsia="仿宋" w:hAnsi="仿宋"/>
          <w:b/>
          <w:bCs/>
          <w:sz w:val="24"/>
        </w:rPr>
        <w:t>协议份数</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 xml:space="preserve">本协议一式 </w:t>
      </w:r>
      <w:r w:rsidRPr="00AF2F25">
        <w:rPr>
          <w:rFonts w:ascii="仿宋" w:eastAsia="仿宋" w:hAnsi="仿宋"/>
          <w:sz w:val="24"/>
          <w:u w:val="single"/>
        </w:rPr>
        <w:t xml:space="preserve">       </w:t>
      </w:r>
      <w:r w:rsidRPr="00AF2F25">
        <w:rPr>
          <w:rFonts w:ascii="仿宋" w:eastAsia="仿宋" w:hAnsi="仿宋"/>
          <w:sz w:val="24"/>
        </w:rPr>
        <w:t>份，双方各执</w:t>
      </w:r>
      <w:r w:rsidRPr="00AF2F25">
        <w:rPr>
          <w:rFonts w:ascii="仿宋" w:eastAsia="仿宋" w:hAnsi="仿宋"/>
          <w:sz w:val="24"/>
          <w:u w:val="single"/>
        </w:rPr>
        <w:t xml:space="preserve">        </w:t>
      </w:r>
      <w:r w:rsidRPr="00AF2F25">
        <w:rPr>
          <w:rFonts w:ascii="仿宋" w:eastAsia="仿宋" w:hAnsi="仿宋"/>
          <w:sz w:val="24"/>
        </w:rPr>
        <w:t>份。在签订后与工程建设合同一并送工程所在地建设行政主管部门或其指定（委托）的部门（机构）备案一份。</w:t>
      </w:r>
    </w:p>
    <w:p w:rsidR="00AE38CC" w:rsidRPr="00AF2F25" w:rsidRDefault="00AE38CC" w:rsidP="004A4D48">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甲方（公章）：                           乙方（公章）：</w:t>
      </w:r>
    </w:p>
    <w:p w:rsidR="00AE38CC" w:rsidRPr="00AF2F25" w:rsidRDefault="00AE38CC" w:rsidP="004A4D48">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地      址：                            地      址：</w:t>
      </w:r>
    </w:p>
    <w:p w:rsidR="00AE38CC" w:rsidRPr="00AF2F25" w:rsidRDefault="00AE38CC" w:rsidP="004A4D48">
      <w:pPr>
        <w:tabs>
          <w:tab w:val="left" w:pos="525"/>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法定代表人：                            法定代表人：</w:t>
      </w:r>
    </w:p>
    <w:p w:rsidR="00AE38CC" w:rsidRPr="00AF2F25" w:rsidRDefault="00AE38CC" w:rsidP="004A4D48">
      <w:pPr>
        <w:tabs>
          <w:tab w:val="left" w:pos="0"/>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委托代理人：                            委托代理人：</w:t>
      </w:r>
    </w:p>
    <w:p w:rsidR="00AE38CC" w:rsidRPr="00AF2F25" w:rsidRDefault="00AE38CC" w:rsidP="00AE38CC">
      <w:pPr>
        <w:spacing w:after="0" w:line="360" w:lineRule="auto"/>
        <w:ind w:firstLineChars="650" w:firstLine="1560"/>
        <w:jc w:val="both"/>
        <w:rPr>
          <w:rFonts w:ascii="仿宋" w:eastAsia="仿宋" w:hAnsi="仿宋"/>
          <w:b/>
          <w:sz w:val="24"/>
        </w:rPr>
      </w:pPr>
      <w:r w:rsidRPr="00AF2F25">
        <w:rPr>
          <w:rFonts w:ascii="仿宋" w:eastAsia="仿宋" w:hAnsi="仿宋" w:hint="eastAsia"/>
          <w:sz w:val="24"/>
        </w:rPr>
        <w:t>年</w:t>
      </w:r>
      <w:r w:rsidRPr="00AF2F25">
        <w:rPr>
          <w:rFonts w:ascii="仿宋" w:eastAsia="仿宋" w:hAnsi="仿宋"/>
          <w:sz w:val="24"/>
        </w:rPr>
        <w:t xml:space="preserve"> </w:t>
      </w:r>
      <w:r w:rsidRPr="00AF2F25">
        <w:rPr>
          <w:rFonts w:ascii="仿宋" w:eastAsia="仿宋" w:hAnsi="仿宋" w:hint="eastAsia"/>
          <w:sz w:val="24"/>
        </w:rPr>
        <w:t xml:space="preserve">  月   日</w:t>
      </w:r>
      <w:r w:rsidRPr="00AF2F25">
        <w:rPr>
          <w:rFonts w:ascii="仿宋" w:eastAsia="仿宋" w:hAnsi="仿宋"/>
          <w:sz w:val="24"/>
        </w:rPr>
        <w:t xml:space="preserve">      </w:t>
      </w:r>
      <w:r w:rsidRPr="00AF2F25">
        <w:rPr>
          <w:rFonts w:ascii="仿宋" w:eastAsia="仿宋" w:hAnsi="仿宋" w:hint="eastAsia"/>
          <w:sz w:val="24"/>
        </w:rPr>
        <w:t xml:space="preserve">                      年  </w:t>
      </w:r>
      <w:r w:rsidRPr="00AF2F25">
        <w:rPr>
          <w:rFonts w:ascii="仿宋" w:eastAsia="仿宋" w:hAnsi="仿宋"/>
          <w:sz w:val="24"/>
        </w:rPr>
        <w:t xml:space="preserve"> </w:t>
      </w:r>
      <w:r w:rsidRPr="00AF2F25">
        <w:rPr>
          <w:rFonts w:ascii="仿宋" w:eastAsia="仿宋" w:hAnsi="仿宋" w:hint="eastAsia"/>
          <w:sz w:val="24"/>
        </w:rPr>
        <w:t>月</w:t>
      </w:r>
      <w:r w:rsidRPr="00AF2F25">
        <w:rPr>
          <w:rFonts w:ascii="仿宋" w:eastAsia="仿宋" w:hAnsi="仿宋"/>
          <w:sz w:val="24"/>
        </w:rPr>
        <w:t xml:space="preserve"> </w:t>
      </w:r>
      <w:r w:rsidRPr="00AF2F25">
        <w:rPr>
          <w:rFonts w:ascii="仿宋" w:eastAsia="仿宋" w:hAnsi="仿宋" w:hint="eastAsia"/>
          <w:sz w:val="24"/>
        </w:rPr>
        <w:t xml:space="preserve">  日</w:t>
      </w: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697184" w:rsidRDefault="00AE38CC" w:rsidP="00AE38CC">
      <w:pPr>
        <w:spacing w:after="0" w:line="360" w:lineRule="auto"/>
        <w:rPr>
          <w:rFonts w:ascii="宋体" w:eastAsia="宋体" w:hAnsi="宋体" w:cs="Times New Roman"/>
          <w:b/>
          <w:sz w:val="28"/>
          <w:szCs w:val="28"/>
        </w:rPr>
      </w:pPr>
      <w:r w:rsidRPr="00697184">
        <w:rPr>
          <w:rFonts w:ascii="宋体" w:eastAsia="宋体" w:hAnsi="宋体" w:cs="Times New Roman" w:hint="eastAsia"/>
          <w:b/>
          <w:sz w:val="28"/>
          <w:szCs w:val="28"/>
        </w:rPr>
        <w:lastRenderedPageBreak/>
        <w:t>附件二：工程结算资料编制质量要求</w:t>
      </w:r>
    </w:p>
    <w:p w:rsidR="00AE38CC" w:rsidRPr="00481E4C" w:rsidRDefault="00AE38CC" w:rsidP="00AE38CC">
      <w:pPr>
        <w:spacing w:after="0" w:line="360" w:lineRule="auto"/>
        <w:ind w:firstLineChars="200" w:firstLine="480"/>
        <w:jc w:val="both"/>
        <w:rPr>
          <w:rFonts w:ascii="仿宋" w:eastAsia="仿宋" w:hAnsi="仿宋"/>
          <w:sz w:val="24"/>
          <w:szCs w:val="24"/>
        </w:rPr>
      </w:pPr>
      <w:r w:rsidRPr="00481E4C">
        <w:rPr>
          <w:rFonts w:ascii="仿宋" w:eastAsia="仿宋" w:hAnsi="仿宋" w:hint="eastAsia"/>
          <w:sz w:val="24"/>
          <w:szCs w:val="24"/>
        </w:rPr>
        <w:t>承包人本着诚实信用、实事求是的原则编制并报审工程结算资料，对工程结算编制质量负责。若承包人提供虚假资料如虚列施工项目及内容、虚假购货发票等，经查证属实的，扣除其提供虚假资料的同等金额外，还将纳入其资源市场资质的考核。</w:t>
      </w:r>
    </w:p>
    <w:p w:rsidR="00AE38CC" w:rsidRDefault="00AE38CC" w:rsidP="00AE38CC">
      <w:pPr>
        <w:spacing w:after="0" w:line="360" w:lineRule="auto"/>
        <w:ind w:firstLineChars="150" w:firstLine="360"/>
        <w:rPr>
          <w:rFonts w:ascii="仿宋" w:eastAsia="仿宋" w:hAnsi="仿宋"/>
          <w:sz w:val="24"/>
          <w:szCs w:val="24"/>
        </w:rPr>
      </w:pPr>
      <w:r>
        <w:rPr>
          <w:rFonts w:ascii="仿宋" w:eastAsia="仿宋" w:hAnsi="仿宋" w:hint="eastAsia"/>
          <w:sz w:val="24"/>
          <w:szCs w:val="24"/>
        </w:rPr>
        <w:t>（1）</w:t>
      </w:r>
      <w:r w:rsidRPr="00481E4C">
        <w:rPr>
          <w:rFonts w:ascii="仿宋" w:eastAsia="仿宋" w:hAnsi="仿宋" w:hint="eastAsia"/>
          <w:sz w:val="24"/>
          <w:szCs w:val="24"/>
        </w:rPr>
        <w:t>工程结算综合审减率{（承包人报审金额-造价咨询机构审定金额）/承包人报审金额}不超过5%（不含5%），审核费用由发包人承担；综合审减率大于5%（含5%）的，按总审减额（内审审减额与外审审减额之和）的8%和审计基本费支付审计费，审核费用全部由承包人承担，由发包人直接从工程结算款中扣除。</w:t>
      </w:r>
    </w:p>
    <w:p w:rsidR="00AE38CC" w:rsidRPr="00481E4C" w:rsidRDefault="00AE38CC" w:rsidP="00AE38CC">
      <w:pPr>
        <w:spacing w:after="0" w:line="360" w:lineRule="auto"/>
        <w:ind w:firstLineChars="150" w:firstLine="360"/>
        <w:rPr>
          <w:rFonts w:ascii="仿宋" w:eastAsia="仿宋" w:hAnsi="仿宋" w:cs="Times New Roman"/>
          <w:sz w:val="24"/>
          <w:szCs w:val="24"/>
        </w:rPr>
      </w:pPr>
      <w:r>
        <w:rPr>
          <w:rFonts w:ascii="仿宋" w:eastAsia="仿宋" w:hAnsi="仿宋" w:cs="Times New Roman" w:hint="eastAsia"/>
          <w:sz w:val="24"/>
          <w:szCs w:val="24"/>
        </w:rPr>
        <w:t>（2）</w:t>
      </w:r>
    </w:p>
    <w:tbl>
      <w:tblPr>
        <w:tblStyle w:val="a7"/>
        <w:tblW w:w="0" w:type="auto"/>
        <w:tblLayout w:type="fixed"/>
        <w:tblLook w:val="04A0"/>
      </w:tblPr>
      <w:tblGrid>
        <w:gridCol w:w="728"/>
        <w:gridCol w:w="2835"/>
        <w:gridCol w:w="3118"/>
        <w:gridCol w:w="925"/>
      </w:tblGrid>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序号</w:t>
            </w:r>
          </w:p>
        </w:tc>
        <w:tc>
          <w:tcPr>
            <w:tcW w:w="2835"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工程结算综合审减率（x）</w:t>
            </w:r>
          </w:p>
        </w:tc>
        <w:tc>
          <w:tcPr>
            <w:tcW w:w="311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扣减工程结算审定额比例（y）</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备注</w:t>
            </w: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1</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x＜20%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不扣减</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2</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20%≤x＜30%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3%</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3</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30%≤x＜40%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5%</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4</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40%≤x</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8%</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bl>
    <w:p w:rsidR="00AE38CC" w:rsidRDefault="00AE38CC" w:rsidP="00AE38CC">
      <w:pPr>
        <w:spacing w:line="220" w:lineRule="atLeast"/>
        <w:rPr>
          <w:rFonts w:ascii="仿宋" w:eastAsia="仿宋" w:hAnsi="仿宋"/>
          <w:sz w:val="32"/>
          <w:szCs w:val="32"/>
        </w:rPr>
      </w:pPr>
      <w:r>
        <w:rPr>
          <w:rFonts w:ascii="仿宋" w:eastAsia="仿宋" w:hAnsi="仿宋" w:cs="Times New Roman" w:hint="eastAsia"/>
          <w:sz w:val="24"/>
          <w:szCs w:val="24"/>
        </w:rPr>
        <w:t>以上第（1）、第（2）条同时使用。</w:t>
      </w:r>
    </w:p>
    <w:p w:rsidR="00AE38CC" w:rsidRDefault="00AE38CC" w:rsidP="00AE38CC">
      <w:pPr>
        <w:pStyle w:val="1"/>
        <w:jc w:val="center"/>
        <w:rPr>
          <w:rFonts w:ascii="宋体" w:hAnsi="宋体"/>
          <w:sz w:val="28"/>
          <w:szCs w:val="28"/>
        </w:rPr>
      </w:pPr>
    </w:p>
    <w:p w:rsidR="00AE38CC" w:rsidRDefault="00AE38CC" w:rsidP="00AE38CC">
      <w:pPr>
        <w:pStyle w:val="1"/>
        <w:jc w:val="center"/>
        <w:rPr>
          <w:rFonts w:ascii="宋体" w:hAnsi="宋体"/>
          <w:sz w:val="28"/>
          <w:szCs w:val="28"/>
        </w:rPr>
      </w:pPr>
    </w:p>
    <w:p w:rsidR="00AE38CC" w:rsidRDefault="00AE38CC" w:rsidP="00AE38CC"/>
    <w:p w:rsidR="00AE38CC" w:rsidRDefault="00AE38CC" w:rsidP="0051582B">
      <w:pPr>
        <w:pStyle w:val="1"/>
        <w:jc w:val="center"/>
        <w:rPr>
          <w:rFonts w:ascii="宋体" w:hAnsi="宋体"/>
          <w:sz w:val="28"/>
          <w:szCs w:val="28"/>
        </w:rPr>
      </w:pPr>
    </w:p>
    <w:p w:rsidR="00AE38CC" w:rsidRPr="00AE38CC" w:rsidRDefault="00AE38CC" w:rsidP="00AE38CC"/>
    <w:p w:rsidR="005D44C1" w:rsidRDefault="0051582B" w:rsidP="0051582B">
      <w:pPr>
        <w:pStyle w:val="1"/>
        <w:jc w:val="center"/>
        <w:rPr>
          <w:rFonts w:ascii="宋体" w:hAnsi="宋体"/>
          <w:b w:val="0"/>
          <w:sz w:val="28"/>
          <w:szCs w:val="28"/>
        </w:rPr>
      </w:pPr>
      <w:bookmarkStart w:id="594" w:name="_Toc498094388"/>
      <w:r>
        <w:rPr>
          <w:rFonts w:ascii="宋体" w:hAnsi="宋体" w:hint="eastAsia"/>
          <w:sz w:val="28"/>
          <w:szCs w:val="28"/>
        </w:rPr>
        <w:lastRenderedPageBreak/>
        <w:t>第五章  谈判响应文件格式</w:t>
      </w:r>
      <w:bookmarkEnd w:id="594"/>
    </w:p>
    <w:p w:rsidR="005D44C1" w:rsidRDefault="0051582B">
      <w:pPr>
        <w:spacing w:line="220" w:lineRule="atLeast"/>
        <w:rPr>
          <w:rFonts w:ascii="宋体" w:eastAsia="宋体" w:hAnsi="宋体"/>
          <w:sz w:val="24"/>
          <w:szCs w:val="24"/>
        </w:rPr>
      </w:pPr>
      <w:r>
        <w:rPr>
          <w:rFonts w:ascii="宋体" w:eastAsia="宋体" w:hAnsi="宋体" w:hint="eastAsia"/>
          <w:sz w:val="24"/>
          <w:szCs w:val="24"/>
        </w:rPr>
        <w:t>1.响应文件封面格式</w:t>
      </w:r>
    </w:p>
    <w:p w:rsidR="005D44C1" w:rsidRDefault="005D44C1">
      <w:pPr>
        <w:spacing w:line="220" w:lineRule="atLeast"/>
        <w:jc w:val="center"/>
        <w:rPr>
          <w:rFonts w:ascii="宋体" w:eastAsia="宋体" w:hAnsi="宋体"/>
          <w:b/>
          <w:sz w:val="28"/>
          <w:szCs w:val="28"/>
        </w:rPr>
      </w:pPr>
    </w:p>
    <w:p w:rsidR="00AC2E49" w:rsidRDefault="0051582B">
      <w:pPr>
        <w:spacing w:line="220" w:lineRule="atLeast"/>
        <w:jc w:val="center"/>
        <w:rPr>
          <w:rFonts w:ascii="宋体" w:eastAsia="宋体" w:hAnsi="宋体"/>
          <w:b/>
          <w:sz w:val="32"/>
          <w:szCs w:val="32"/>
        </w:rPr>
      </w:pPr>
      <w:r>
        <w:rPr>
          <w:rFonts w:ascii="宋体" w:eastAsia="宋体" w:hAnsi="宋体" w:hint="eastAsia"/>
          <w:b/>
          <w:sz w:val="32"/>
          <w:szCs w:val="32"/>
        </w:rPr>
        <w:t>清江蝴蝶崖</w:t>
      </w:r>
      <w:r w:rsidR="0099013F">
        <w:rPr>
          <w:rFonts w:ascii="宋体" w:eastAsia="宋体" w:hAnsi="宋体" w:hint="eastAsia"/>
          <w:b/>
          <w:sz w:val="32"/>
          <w:szCs w:val="32"/>
        </w:rPr>
        <w:t>风景区</w:t>
      </w:r>
      <w:r>
        <w:rPr>
          <w:rFonts w:ascii="宋体" w:eastAsia="宋体" w:hAnsi="宋体" w:hint="eastAsia"/>
          <w:b/>
          <w:sz w:val="32"/>
          <w:szCs w:val="32"/>
        </w:rPr>
        <w:t>水布垭游客中心项目</w:t>
      </w:r>
      <w:r w:rsidR="00AC2E49">
        <w:rPr>
          <w:rFonts w:ascii="宋体" w:eastAsia="宋体" w:hAnsi="宋体" w:hint="eastAsia"/>
          <w:b/>
          <w:sz w:val="32"/>
          <w:szCs w:val="32"/>
        </w:rPr>
        <w:t>电梯设备采购</w:t>
      </w:r>
    </w:p>
    <w:p w:rsidR="005D44C1" w:rsidRDefault="00AC2E49">
      <w:pPr>
        <w:spacing w:line="220" w:lineRule="atLeast"/>
        <w:jc w:val="center"/>
        <w:rPr>
          <w:rFonts w:ascii="宋体" w:eastAsia="宋体" w:hAnsi="宋体"/>
          <w:b/>
          <w:sz w:val="32"/>
          <w:szCs w:val="32"/>
        </w:rPr>
      </w:pPr>
      <w:r>
        <w:rPr>
          <w:rFonts w:ascii="宋体" w:eastAsia="宋体" w:hAnsi="宋体" w:hint="eastAsia"/>
          <w:b/>
          <w:sz w:val="32"/>
          <w:szCs w:val="32"/>
        </w:rPr>
        <w:t>及安装</w:t>
      </w:r>
      <w:r w:rsidR="0051582B">
        <w:rPr>
          <w:rFonts w:ascii="宋体" w:eastAsia="宋体" w:hAnsi="宋体" w:hint="eastAsia"/>
          <w:b/>
          <w:sz w:val="32"/>
          <w:szCs w:val="32"/>
        </w:rPr>
        <w:t>工程</w:t>
      </w:r>
    </w:p>
    <w:p w:rsidR="005D44C1" w:rsidRDefault="0051582B">
      <w:pPr>
        <w:spacing w:line="220" w:lineRule="atLeast"/>
        <w:jc w:val="center"/>
        <w:rPr>
          <w:rFonts w:ascii="宋体" w:eastAsia="宋体" w:hAnsi="宋体"/>
          <w:b/>
          <w:sz w:val="32"/>
          <w:szCs w:val="28"/>
        </w:rPr>
      </w:pPr>
      <w:r>
        <w:rPr>
          <w:rFonts w:ascii="宋体" w:eastAsia="宋体" w:hAnsi="宋体" w:hint="eastAsia"/>
          <w:b/>
          <w:sz w:val="32"/>
          <w:szCs w:val="28"/>
        </w:rPr>
        <w:t>竞争性谈判</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响</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应</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投标人：（全称并盖章）</w:t>
      </w:r>
    </w:p>
    <w:p w:rsidR="005D44C1" w:rsidRDefault="0051582B">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t>2.截取挂网公告放于响应文件首页</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挂网公告</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3.投标报价文件封面格式</w:t>
      </w:r>
    </w:p>
    <w:p w:rsidR="005D44C1" w:rsidRDefault="005D44C1">
      <w:pPr>
        <w:spacing w:after="0" w:line="360" w:lineRule="auto"/>
        <w:jc w:val="center"/>
        <w:rPr>
          <w:rFonts w:ascii="宋体" w:eastAsia="宋体" w:hAnsi="宋体"/>
          <w:b/>
          <w:sz w:val="32"/>
          <w:szCs w:val="32"/>
        </w:rPr>
      </w:pPr>
    </w:p>
    <w:p w:rsidR="005D44C1" w:rsidRDefault="0051582B">
      <w:pPr>
        <w:spacing w:after="0" w:line="360" w:lineRule="auto"/>
        <w:jc w:val="center"/>
        <w:rPr>
          <w:rFonts w:ascii="微软雅黑" w:hAnsi="微软雅黑"/>
          <w:b/>
          <w:sz w:val="28"/>
          <w:szCs w:val="28"/>
        </w:rPr>
      </w:pPr>
      <w:r>
        <w:rPr>
          <w:rFonts w:ascii="微软雅黑" w:hAnsi="微软雅黑" w:hint="eastAsia"/>
          <w:sz w:val="28"/>
          <w:szCs w:val="28"/>
        </w:rPr>
        <w:t>清江蝴蝶崖风景区水布垭游客中心项目</w:t>
      </w:r>
      <w:r w:rsidR="00AC2E49">
        <w:rPr>
          <w:rFonts w:ascii="微软雅黑" w:hAnsi="微软雅黑" w:hint="eastAsia"/>
          <w:sz w:val="28"/>
          <w:szCs w:val="28"/>
        </w:rPr>
        <w:t>电梯设备采购及安装</w:t>
      </w:r>
      <w:r>
        <w:rPr>
          <w:rFonts w:ascii="微软雅黑" w:hAnsi="微软雅黑" w:hint="eastAsia"/>
          <w:sz w:val="28"/>
          <w:szCs w:val="28"/>
        </w:rPr>
        <w:t>工程                          竞争性谈判响应文件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微软雅黑" w:hAnsi="微软雅黑"/>
          <w:sz w:val="28"/>
          <w:szCs w:val="28"/>
        </w:rPr>
      </w:pPr>
      <w:r>
        <w:rPr>
          <w:rFonts w:ascii="微软雅黑" w:hAnsi="微软雅黑" w:hint="eastAsia"/>
          <w:sz w:val="28"/>
          <w:szCs w:val="28"/>
        </w:rPr>
        <w:t>报价文件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投标人：（全称并盖章）</w:t>
      </w:r>
    </w:p>
    <w:p w:rsidR="005D44C1" w:rsidRDefault="0051582B">
      <w:pPr>
        <w:spacing w:line="220" w:lineRule="atLeast"/>
        <w:rPr>
          <w:rFonts w:ascii="微软雅黑" w:hAnsi="微软雅黑"/>
          <w:sz w:val="28"/>
          <w:szCs w:val="28"/>
        </w:rPr>
      </w:pPr>
      <w:r>
        <w:rPr>
          <w:rFonts w:ascii="微软雅黑" w:hAnsi="微软雅黑" w:hint="eastAsia"/>
          <w:sz w:val="28"/>
          <w:szCs w:val="28"/>
        </w:rPr>
        <w:t>法定代表人或其委托代理人：（签字）</w:t>
      </w:r>
    </w:p>
    <w:p w:rsidR="005D44C1" w:rsidRDefault="0051582B">
      <w:pPr>
        <w:spacing w:after="0" w:line="360" w:lineRule="auto"/>
        <w:ind w:firstLineChars="1300" w:firstLine="3640"/>
        <w:rPr>
          <w:rFonts w:ascii="宋体" w:eastAsia="宋体" w:hAnsi="宋体"/>
          <w:sz w:val="24"/>
          <w:szCs w:val="24"/>
        </w:rPr>
      </w:pPr>
      <w:r>
        <w:rPr>
          <w:rFonts w:ascii="微软雅黑" w:hAnsi="微软雅黑" w:hint="eastAsia"/>
          <w:sz w:val="28"/>
          <w:szCs w:val="28"/>
          <w:u w:val="single"/>
        </w:rPr>
        <w:t xml:space="preserve">          </w:t>
      </w:r>
      <w:r>
        <w:rPr>
          <w:rFonts w:ascii="微软雅黑" w:hAnsi="微软雅黑" w:hint="eastAsia"/>
          <w:sz w:val="28"/>
          <w:szCs w:val="28"/>
        </w:rPr>
        <w:t>年</w:t>
      </w:r>
      <w:r>
        <w:rPr>
          <w:rFonts w:ascii="微软雅黑" w:hAnsi="微软雅黑" w:hint="eastAsia"/>
          <w:sz w:val="28"/>
          <w:szCs w:val="28"/>
          <w:u w:val="single"/>
        </w:rPr>
        <w:t xml:space="preserve">     </w:t>
      </w:r>
      <w:r>
        <w:rPr>
          <w:rFonts w:ascii="微软雅黑" w:hAnsi="微软雅黑" w:hint="eastAsia"/>
          <w:sz w:val="28"/>
          <w:szCs w:val="28"/>
        </w:rPr>
        <w:t>月</w:t>
      </w:r>
      <w:r>
        <w:rPr>
          <w:rFonts w:ascii="微软雅黑" w:hAnsi="微软雅黑" w:hint="eastAsia"/>
          <w:sz w:val="28"/>
          <w:szCs w:val="28"/>
          <w:u w:val="single"/>
        </w:rPr>
        <w:t xml:space="preserve">     </w:t>
      </w:r>
      <w:r>
        <w:rPr>
          <w:rFonts w:ascii="微软雅黑" w:hAnsi="微软雅黑" w:hint="eastAsia"/>
          <w:sz w:val="28"/>
          <w:szCs w:val="28"/>
        </w:rPr>
        <w:t>日</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697184" w:rsidRDefault="00697184">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3.1投标函格式</w:t>
      </w:r>
    </w:p>
    <w:p w:rsidR="005D44C1" w:rsidRDefault="0051582B">
      <w:pPr>
        <w:spacing w:after="0" w:line="360" w:lineRule="auto"/>
        <w:jc w:val="center"/>
        <w:rPr>
          <w:rFonts w:ascii="宋体" w:eastAsia="宋体" w:hAnsi="宋体"/>
          <w:b/>
          <w:sz w:val="32"/>
          <w:szCs w:val="32"/>
        </w:rPr>
      </w:pPr>
      <w:r>
        <w:rPr>
          <w:rFonts w:ascii="宋体" w:eastAsia="宋体" w:hAnsi="宋体" w:hint="eastAsia"/>
          <w:b/>
          <w:sz w:val="32"/>
          <w:szCs w:val="32"/>
        </w:rPr>
        <w:t>投 标 函</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ind w:firstLine="465"/>
        <w:rPr>
          <w:rFonts w:ascii="宋体" w:eastAsia="宋体" w:hAnsi="宋体"/>
          <w:sz w:val="24"/>
          <w:szCs w:val="24"/>
        </w:rPr>
      </w:pPr>
      <w:r>
        <w:rPr>
          <w:rFonts w:ascii="宋体" w:eastAsia="宋体" w:hAnsi="宋体" w:hint="eastAsia"/>
          <w:sz w:val="24"/>
          <w:szCs w:val="24"/>
        </w:rPr>
        <w:t>根据贵方</w:t>
      </w:r>
      <w:r>
        <w:rPr>
          <w:rFonts w:ascii="宋体" w:eastAsia="宋体" w:hAnsi="宋体" w:hint="eastAsia"/>
          <w:sz w:val="24"/>
          <w:szCs w:val="24"/>
          <w:u w:val="single"/>
        </w:rPr>
        <w:t xml:space="preserve">                              </w:t>
      </w:r>
      <w:r>
        <w:rPr>
          <w:rFonts w:ascii="宋体" w:eastAsia="宋体" w:hAnsi="宋体" w:hint="eastAsia"/>
          <w:sz w:val="24"/>
          <w:szCs w:val="24"/>
        </w:rPr>
        <w:t>项目的谈判公告及谈判文件，我方签字代表</w:t>
      </w:r>
      <w:r>
        <w:rPr>
          <w:rFonts w:ascii="宋体" w:eastAsia="宋体" w:hAnsi="宋体" w:hint="eastAsia"/>
          <w:sz w:val="24"/>
          <w:szCs w:val="24"/>
          <w:u w:val="single"/>
        </w:rPr>
        <w:t xml:space="preserve">              </w:t>
      </w:r>
      <w:r>
        <w:rPr>
          <w:rFonts w:ascii="宋体" w:eastAsia="宋体" w:hAnsi="宋体" w:hint="eastAsia"/>
          <w:sz w:val="24"/>
          <w:szCs w:val="24"/>
        </w:rPr>
        <w:t>（姓名）经正式授权并代表投标人</w:t>
      </w:r>
      <w:r>
        <w:rPr>
          <w:rFonts w:ascii="宋体" w:eastAsia="宋体" w:hAnsi="宋体" w:hint="eastAsia"/>
          <w:sz w:val="24"/>
          <w:szCs w:val="24"/>
          <w:u w:val="single"/>
        </w:rPr>
        <w:t xml:space="preserve">             </w:t>
      </w:r>
      <w:r>
        <w:rPr>
          <w:rFonts w:ascii="宋体" w:eastAsia="宋体" w:hAnsi="宋体" w:hint="eastAsia"/>
          <w:sz w:val="24"/>
          <w:szCs w:val="24"/>
        </w:rPr>
        <w:t>（投标人全称）提交本项目的投标响应文件：正本一份、副本</w:t>
      </w:r>
      <w:r w:rsidR="00664A25">
        <w:rPr>
          <w:rFonts w:ascii="宋体" w:eastAsia="宋体" w:hAnsi="宋体" w:hint="eastAsia"/>
          <w:sz w:val="24"/>
          <w:szCs w:val="24"/>
        </w:rPr>
        <w:t>四</w:t>
      </w:r>
      <w:r>
        <w:rPr>
          <w:rFonts w:ascii="宋体" w:eastAsia="宋体" w:hAnsi="宋体" w:hint="eastAsia"/>
          <w:sz w:val="24"/>
          <w:szCs w:val="24"/>
        </w:rPr>
        <w:t>份。</w:t>
      </w:r>
    </w:p>
    <w:p w:rsidR="00664A25" w:rsidRDefault="0051582B" w:rsidP="00664A25">
      <w:pPr>
        <w:ind w:leftChars="200" w:left="440"/>
        <w:rPr>
          <w:rFonts w:ascii="宋体" w:eastAsia="宋体" w:hAnsi="宋体"/>
          <w:sz w:val="24"/>
          <w:szCs w:val="24"/>
        </w:rPr>
      </w:pPr>
      <w:r>
        <w:rPr>
          <w:rFonts w:ascii="宋体" w:eastAsia="宋体" w:hAnsi="宋体" w:hint="eastAsia"/>
          <w:sz w:val="24"/>
          <w:szCs w:val="24"/>
        </w:rPr>
        <w:t>愿意按照竞争性谈判文件中的一切要求，提供工程施工和服务，报价为</w:t>
      </w:r>
      <w:r w:rsidR="00664A25">
        <w:rPr>
          <w:rFonts w:ascii="宋体" w:eastAsia="宋体" w:hAnsi="宋体" w:hint="eastAsia"/>
          <w:sz w:val="24"/>
          <w:szCs w:val="24"/>
        </w:rPr>
        <w:t>：①品牌一：人民币大写：</w:t>
      </w:r>
      <w:r w:rsidR="00664A25">
        <w:rPr>
          <w:rFonts w:ascii="宋体" w:eastAsia="宋体" w:hAnsi="宋体" w:hint="eastAsia"/>
          <w:sz w:val="24"/>
          <w:szCs w:val="24"/>
          <w:u w:val="single"/>
        </w:rPr>
        <w:t xml:space="preserve">         </w:t>
      </w:r>
      <w:r w:rsidR="00664A25">
        <w:rPr>
          <w:rFonts w:ascii="宋体" w:eastAsia="宋体" w:hAnsi="宋体" w:hint="eastAsia"/>
          <w:sz w:val="24"/>
          <w:szCs w:val="24"/>
        </w:rPr>
        <w:t>元整；人民币小写RMB：</w:t>
      </w:r>
      <w:r w:rsidR="00664A25">
        <w:rPr>
          <w:rFonts w:ascii="宋体" w:eastAsia="宋体" w:hAnsi="宋体" w:hint="eastAsia"/>
          <w:sz w:val="24"/>
          <w:szCs w:val="24"/>
          <w:u w:val="single"/>
        </w:rPr>
        <w:t xml:space="preserve">        </w:t>
      </w:r>
      <w:r w:rsidR="00664A25">
        <w:rPr>
          <w:rFonts w:ascii="宋体" w:eastAsia="宋体" w:hAnsi="宋体" w:hint="eastAsia"/>
          <w:sz w:val="24"/>
          <w:szCs w:val="24"/>
        </w:rPr>
        <w:t>元。</w:t>
      </w:r>
    </w:p>
    <w:p w:rsidR="00664A25" w:rsidRDefault="00664A25" w:rsidP="00664A25">
      <w:pPr>
        <w:ind w:firstLineChars="200" w:firstLine="480"/>
        <w:rPr>
          <w:rFonts w:ascii="宋体" w:eastAsia="宋体" w:hAnsi="宋体"/>
          <w:sz w:val="24"/>
          <w:szCs w:val="24"/>
        </w:rPr>
      </w:pPr>
      <w:r>
        <w:rPr>
          <w:rFonts w:ascii="宋体" w:eastAsia="宋体" w:hAnsi="宋体" w:hint="eastAsia"/>
          <w:sz w:val="24"/>
          <w:szCs w:val="24"/>
        </w:rPr>
        <w:t>②品牌二：人民币大写：</w:t>
      </w:r>
      <w:r>
        <w:rPr>
          <w:rFonts w:ascii="宋体" w:eastAsia="宋体" w:hAnsi="宋体" w:hint="eastAsia"/>
          <w:sz w:val="24"/>
          <w:szCs w:val="24"/>
          <w:u w:val="single"/>
        </w:rPr>
        <w:t xml:space="preserve">         </w:t>
      </w:r>
      <w:r>
        <w:rPr>
          <w:rFonts w:ascii="宋体" w:eastAsia="宋体" w:hAnsi="宋体" w:hint="eastAsia"/>
          <w:sz w:val="24"/>
          <w:szCs w:val="24"/>
        </w:rPr>
        <w:t>元整；人民币小写RMB：</w:t>
      </w:r>
      <w:r>
        <w:rPr>
          <w:rFonts w:ascii="宋体" w:eastAsia="宋体" w:hAnsi="宋体" w:hint="eastAsia"/>
          <w:sz w:val="24"/>
          <w:szCs w:val="24"/>
          <w:u w:val="single"/>
        </w:rPr>
        <w:t xml:space="preserve">        </w:t>
      </w:r>
      <w:r>
        <w:rPr>
          <w:rFonts w:ascii="宋体" w:eastAsia="宋体" w:hAnsi="宋体" w:hint="eastAsia"/>
          <w:sz w:val="24"/>
          <w:szCs w:val="24"/>
        </w:rPr>
        <w:t>元。</w:t>
      </w:r>
    </w:p>
    <w:p w:rsidR="005D44C1" w:rsidRDefault="00664A25" w:rsidP="00664A25">
      <w:pPr>
        <w:ind w:firstLineChars="200" w:firstLine="480"/>
        <w:rPr>
          <w:rFonts w:ascii="宋体" w:eastAsia="宋体" w:hAnsi="宋体"/>
          <w:sz w:val="24"/>
          <w:szCs w:val="24"/>
        </w:rPr>
      </w:pPr>
      <w:r>
        <w:rPr>
          <w:rFonts w:ascii="宋体" w:eastAsia="宋体" w:hAnsi="宋体" w:hint="eastAsia"/>
          <w:sz w:val="24"/>
          <w:szCs w:val="24"/>
        </w:rPr>
        <w:t>③品牌三：人民币大写：</w:t>
      </w:r>
      <w:r>
        <w:rPr>
          <w:rFonts w:ascii="宋体" w:eastAsia="宋体" w:hAnsi="宋体" w:hint="eastAsia"/>
          <w:sz w:val="24"/>
          <w:szCs w:val="24"/>
          <w:u w:val="single"/>
        </w:rPr>
        <w:t xml:space="preserve">         </w:t>
      </w:r>
      <w:r>
        <w:rPr>
          <w:rFonts w:ascii="宋体" w:eastAsia="宋体" w:hAnsi="宋体" w:hint="eastAsia"/>
          <w:sz w:val="24"/>
          <w:szCs w:val="24"/>
        </w:rPr>
        <w:t>元整；人民币小写RMB：</w:t>
      </w:r>
      <w:r>
        <w:rPr>
          <w:rFonts w:ascii="宋体" w:eastAsia="宋体" w:hAnsi="宋体" w:hint="eastAsia"/>
          <w:sz w:val="24"/>
          <w:szCs w:val="24"/>
          <w:u w:val="single"/>
        </w:rPr>
        <w:t xml:space="preserve">        </w:t>
      </w:r>
      <w:r>
        <w:rPr>
          <w:rFonts w:ascii="宋体" w:eastAsia="宋体" w:hAnsi="宋体" w:hint="eastAsia"/>
          <w:sz w:val="24"/>
          <w:szCs w:val="24"/>
        </w:rPr>
        <w:t>元。</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据此函，我方承诺如下：</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1.</w:t>
      </w:r>
      <w:r>
        <w:rPr>
          <w:rFonts w:ascii="宋体" w:eastAsia="宋体" w:hAnsi="宋体" w:hint="eastAsia"/>
          <w:sz w:val="24"/>
          <w:szCs w:val="24"/>
        </w:rPr>
        <w:t>我方已详细审查全部“谈判文件”，包括修改文件以及全部参考资料和有关附件，已经了解我方对于谈判文件、采购过程、采购结果有依法进行询问、质疑、投诉的权利及相关渠道和要求。</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2.我方完全理解并接受谈判文件的各项规定和要求，对谈判文件的合理性、合法性不再有异议。</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3.我方愿意按照谈判文件规定的各项要求，向采购人提供合格的服务。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4.我方同意从谈判文件规定的开标日期起遵循本投标响应文件，并在谈判文件规定的谈判有效期内均具有约束力。</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5.如我方中标，本响应文件至本项目合同履行完毕止均保持有效，本投标人将按“谈判文件”及法律、法规的规定履行合同责任和义务。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6.我方同意按照贵方要求提供与投标有关的一切数据或资料。</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7.与本投标有关的一切正式往来信函请寄：</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地址：</w:t>
      </w:r>
      <w:r>
        <w:rPr>
          <w:rFonts w:ascii="宋体" w:eastAsia="宋体" w:hAnsi="宋体" w:hint="eastAsia"/>
          <w:sz w:val="24"/>
          <w:szCs w:val="24"/>
          <w:u w:val="single"/>
        </w:rPr>
        <w:t xml:space="preserve">                     </w:t>
      </w:r>
      <w:r>
        <w:rPr>
          <w:rFonts w:ascii="宋体" w:eastAsia="宋体" w:hAnsi="宋体" w:hint="eastAsia"/>
          <w:sz w:val="24"/>
          <w:szCs w:val="24"/>
        </w:rPr>
        <w:t xml:space="preserve"> 邮编：</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u w:val="single"/>
        </w:rPr>
      </w:pPr>
      <w:r>
        <w:rPr>
          <w:rFonts w:ascii="宋体" w:eastAsia="宋体" w:hAnsi="宋体" w:hint="eastAsia"/>
          <w:sz w:val="24"/>
          <w:szCs w:val="24"/>
        </w:rPr>
        <w:t>电话：</w:t>
      </w:r>
      <w:r>
        <w:rPr>
          <w:rFonts w:ascii="宋体" w:eastAsia="宋体" w:hAnsi="宋体" w:hint="eastAsia"/>
          <w:sz w:val="24"/>
          <w:szCs w:val="24"/>
          <w:u w:val="single"/>
        </w:rPr>
        <w:t xml:space="preserve">                </w:t>
      </w:r>
      <w:r>
        <w:rPr>
          <w:rFonts w:ascii="宋体" w:eastAsia="宋体" w:hAnsi="宋体" w:hint="eastAsia"/>
          <w:sz w:val="24"/>
          <w:szCs w:val="24"/>
        </w:rPr>
        <w:t>传真：</w:t>
      </w:r>
      <w:r>
        <w:rPr>
          <w:rFonts w:ascii="宋体" w:eastAsia="宋体" w:hAnsi="宋体" w:hint="eastAsia"/>
          <w:sz w:val="24"/>
          <w:szCs w:val="24"/>
          <w:u w:val="single"/>
        </w:rPr>
        <w:t xml:space="preserve">               </w:t>
      </w:r>
      <w:r>
        <w:rPr>
          <w:rFonts w:ascii="宋体" w:eastAsia="宋体" w:hAnsi="宋体" w:hint="eastAsia"/>
          <w:sz w:val="24"/>
          <w:szCs w:val="24"/>
        </w:rPr>
        <w:t>电子信箱：</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投标人（公章）：</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法定代表人或委托代理人（签名）：</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日期：</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3.2报价书</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宋体" w:eastAsia="宋体" w:hAnsi="宋体"/>
          <w:sz w:val="24"/>
          <w:szCs w:val="24"/>
        </w:rPr>
      </w:pPr>
      <w:r>
        <w:rPr>
          <w:rFonts w:ascii="宋体" w:eastAsia="宋体" w:hAnsi="宋体" w:hint="eastAsia"/>
          <w:sz w:val="24"/>
          <w:szCs w:val="24"/>
        </w:rPr>
        <w:t>报价书（格式自拟）</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C656FE" w:rsidRDefault="00C656FE">
      <w:pPr>
        <w:spacing w:line="220" w:lineRule="atLeast"/>
        <w:rPr>
          <w:rFonts w:ascii="宋体" w:eastAsia="宋体" w:hAnsi="宋体"/>
          <w:sz w:val="24"/>
          <w:szCs w:val="24"/>
        </w:rPr>
      </w:pPr>
    </w:p>
    <w:p w:rsidR="00697184" w:rsidRDefault="00697184">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4.商务文件封面格式</w:t>
      </w:r>
    </w:p>
    <w:p w:rsidR="005D44C1" w:rsidRDefault="005D44C1">
      <w:pPr>
        <w:spacing w:line="220" w:lineRule="atLeast"/>
        <w:jc w:val="center"/>
        <w:rPr>
          <w:rFonts w:ascii="宋体" w:eastAsia="宋体" w:hAnsi="宋体"/>
          <w:b/>
          <w:sz w:val="32"/>
          <w:szCs w:val="32"/>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清江蝴蝶崖风景区水布垭游客中心项目</w:t>
      </w:r>
      <w:r w:rsidR="00AC2E49">
        <w:rPr>
          <w:rFonts w:ascii="微软雅黑" w:hAnsi="微软雅黑" w:hint="eastAsia"/>
          <w:sz w:val="28"/>
          <w:szCs w:val="28"/>
        </w:rPr>
        <w:t>电梯设备采购及安装</w:t>
      </w:r>
      <w:r>
        <w:rPr>
          <w:rFonts w:ascii="微软雅黑" w:hAnsi="微软雅黑" w:hint="eastAsia"/>
          <w:sz w:val="28"/>
          <w:szCs w:val="28"/>
        </w:rPr>
        <w:t>工程                          竞争性谈判响应文件</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商务文件</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投标人：（全称并盖章）</w:t>
      </w:r>
    </w:p>
    <w:p w:rsidR="005D44C1" w:rsidRDefault="0051582B">
      <w:pPr>
        <w:spacing w:line="220" w:lineRule="atLeast"/>
        <w:rPr>
          <w:rFonts w:ascii="微软雅黑" w:hAnsi="微软雅黑"/>
          <w:sz w:val="28"/>
          <w:szCs w:val="28"/>
        </w:rPr>
      </w:pPr>
      <w:r>
        <w:rPr>
          <w:rFonts w:ascii="微软雅黑" w:hAnsi="微软雅黑" w:hint="eastAsia"/>
          <w:sz w:val="28"/>
          <w:szCs w:val="28"/>
        </w:rPr>
        <w:t>法定代表人或其委托代理人：（签字）</w:t>
      </w:r>
    </w:p>
    <w:p w:rsidR="005D44C1" w:rsidRDefault="0051582B">
      <w:pPr>
        <w:spacing w:line="220" w:lineRule="atLeast"/>
        <w:jc w:val="center"/>
        <w:rPr>
          <w:rFonts w:ascii="微软雅黑" w:hAnsi="微软雅黑"/>
          <w:sz w:val="28"/>
          <w:szCs w:val="28"/>
        </w:rPr>
      </w:pPr>
      <w:r>
        <w:rPr>
          <w:rFonts w:ascii="微软雅黑" w:hAnsi="微软雅黑" w:hint="eastAsia"/>
          <w:sz w:val="28"/>
          <w:szCs w:val="28"/>
          <w:u w:val="single"/>
        </w:rPr>
        <w:t xml:space="preserve">       </w:t>
      </w:r>
      <w:r>
        <w:rPr>
          <w:rFonts w:ascii="微软雅黑" w:hAnsi="微软雅黑" w:hint="eastAsia"/>
          <w:sz w:val="28"/>
          <w:szCs w:val="28"/>
        </w:rPr>
        <w:t>年</w:t>
      </w:r>
      <w:r>
        <w:rPr>
          <w:rFonts w:ascii="微软雅黑" w:hAnsi="微软雅黑" w:hint="eastAsia"/>
          <w:sz w:val="28"/>
          <w:szCs w:val="28"/>
          <w:u w:val="single"/>
        </w:rPr>
        <w:t xml:space="preserve">   </w:t>
      </w:r>
      <w:r>
        <w:rPr>
          <w:rFonts w:ascii="微软雅黑" w:hAnsi="微软雅黑" w:hint="eastAsia"/>
          <w:sz w:val="28"/>
          <w:szCs w:val="28"/>
        </w:rPr>
        <w:t>月</w:t>
      </w:r>
      <w:r>
        <w:rPr>
          <w:rFonts w:ascii="微软雅黑" w:hAnsi="微软雅黑" w:hint="eastAsia"/>
          <w:sz w:val="28"/>
          <w:szCs w:val="28"/>
          <w:u w:val="single"/>
        </w:rPr>
        <w:t xml:space="preserve">   </w:t>
      </w:r>
      <w:r>
        <w:rPr>
          <w:rFonts w:ascii="微软雅黑" w:hAnsi="微软雅黑" w:hint="eastAsia"/>
          <w:sz w:val="28"/>
          <w:szCs w:val="28"/>
        </w:rPr>
        <w:t>日</w:t>
      </w:r>
    </w:p>
    <w:p w:rsidR="005D44C1" w:rsidRDefault="005D44C1">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4.1商务文件目录</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（1）法定代表人授权委托书（格式附后）</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（2）证明投标人合格的资格文件</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（3）投标人业绩</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sidR="00697184">
        <w:rPr>
          <w:rFonts w:ascii="宋体" w:eastAsia="宋体" w:hAnsi="宋体" w:hint="eastAsia"/>
          <w:sz w:val="24"/>
          <w:szCs w:val="24"/>
        </w:rPr>
        <w:t>近三年财务审计报告（2014、2015、2016）</w:t>
      </w:r>
      <w:r>
        <w:rPr>
          <w:rFonts w:ascii="宋体" w:eastAsia="宋体" w:hAnsi="宋体" w:hint="eastAsia"/>
          <w:sz w:val="24"/>
          <w:szCs w:val="24"/>
        </w:rPr>
        <w:t>；</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（5）拟派的项目负责人及主要管理人员近三个月（自投标截止时间前推3个月）的社保明细</w:t>
      </w:r>
      <w:r w:rsidR="004B544E">
        <w:rPr>
          <w:rFonts w:ascii="宋体" w:eastAsia="宋体" w:hAnsi="宋体" w:hint="eastAsia"/>
          <w:sz w:val="24"/>
          <w:szCs w:val="24"/>
        </w:rPr>
        <w:t>（社保局盖章）</w:t>
      </w:r>
      <w:r>
        <w:rPr>
          <w:rFonts w:ascii="宋体" w:eastAsia="宋体" w:hAnsi="宋体" w:hint="eastAsia"/>
          <w:sz w:val="24"/>
          <w:szCs w:val="24"/>
        </w:rPr>
        <w:t>。</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kern w:val="10"/>
          <w:sz w:val="24"/>
          <w:szCs w:val="24"/>
        </w:rPr>
        <w:t>（6）投标人在参加投标活动前三年内，在经营活动中没有重大违法记录（提供书面声明）；没有不良行为记录（提供全国建筑市场监管公共服务平台查询记录截图）。</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sz w:val="24"/>
          <w:szCs w:val="24"/>
        </w:rPr>
        <w:t>（7）</w:t>
      </w:r>
      <w:r w:rsidRPr="00916E4D">
        <w:rPr>
          <w:rFonts w:ascii="宋体" w:eastAsia="宋体" w:hAnsi="宋体" w:hint="eastAsia"/>
          <w:kern w:val="10"/>
          <w:sz w:val="24"/>
          <w:szCs w:val="24"/>
        </w:rPr>
        <w:t>根据《关于落实</w:t>
      </w:r>
      <w:r w:rsidRPr="00916E4D">
        <w:rPr>
          <w:rFonts w:ascii="宋体" w:eastAsia="宋体" w:hAnsi="宋体"/>
          <w:kern w:val="10"/>
          <w:sz w:val="24"/>
          <w:szCs w:val="24"/>
        </w:rPr>
        <w:t>&lt;</w:t>
      </w:r>
      <w:r w:rsidRPr="00916E4D">
        <w:rPr>
          <w:rFonts w:ascii="宋体" w:eastAsia="宋体" w:hAnsi="宋体" w:hint="eastAsia"/>
          <w:kern w:val="10"/>
          <w:sz w:val="24"/>
          <w:szCs w:val="24"/>
        </w:rPr>
        <w:t>恩施州建设领域劳动者工资支付保障实施方法</w:t>
      </w:r>
      <w:r w:rsidRPr="00916E4D">
        <w:rPr>
          <w:rFonts w:ascii="宋体" w:eastAsia="宋体" w:hAnsi="宋体"/>
          <w:kern w:val="10"/>
          <w:sz w:val="24"/>
          <w:szCs w:val="24"/>
        </w:rPr>
        <w:t>&gt;</w:t>
      </w:r>
      <w:r w:rsidRPr="00916E4D">
        <w:rPr>
          <w:rFonts w:ascii="宋体" w:eastAsia="宋体" w:hAnsi="宋体" w:hint="eastAsia"/>
          <w:kern w:val="10"/>
          <w:sz w:val="24"/>
          <w:szCs w:val="24"/>
        </w:rPr>
        <w:t>相关规定的意见》的补充通知（恩施州人社函</w:t>
      </w:r>
      <w:r w:rsidRPr="00916E4D">
        <w:rPr>
          <w:rFonts w:ascii="宋体" w:eastAsia="宋体" w:hAnsi="宋体"/>
          <w:kern w:val="10"/>
          <w:sz w:val="24"/>
          <w:szCs w:val="24"/>
        </w:rPr>
        <w:t>[2017]35</w:t>
      </w:r>
      <w:r w:rsidRPr="00916E4D">
        <w:rPr>
          <w:rFonts w:ascii="宋体" w:eastAsia="宋体" w:hAnsi="宋体" w:hint="eastAsia"/>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w:t>
      </w:r>
      <w:r w:rsidR="00916E4D">
        <w:rPr>
          <w:rFonts w:ascii="宋体" w:eastAsia="宋体" w:hAnsi="宋体" w:hint="eastAsia"/>
          <w:sz w:val="24"/>
          <w:szCs w:val="24"/>
        </w:rPr>
        <w:t>8</w:t>
      </w:r>
      <w:r>
        <w:rPr>
          <w:rFonts w:ascii="宋体" w:eastAsia="宋体" w:hAnsi="宋体" w:hint="eastAsia"/>
          <w:sz w:val="24"/>
          <w:szCs w:val="24"/>
        </w:rPr>
        <w:t>）投标人认为需要提交的其他材料（如有）</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97184" w:rsidRDefault="00697184">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4.2法定代表人授权委托书格式</w:t>
      </w:r>
    </w:p>
    <w:p w:rsidR="005D44C1" w:rsidRDefault="0051582B">
      <w:pPr>
        <w:spacing w:line="220" w:lineRule="atLeast"/>
        <w:jc w:val="center"/>
        <w:rPr>
          <w:rFonts w:ascii="宋体" w:eastAsia="宋体" w:hAnsi="宋体"/>
          <w:b/>
          <w:sz w:val="32"/>
          <w:szCs w:val="32"/>
        </w:rPr>
      </w:pPr>
      <w:r>
        <w:rPr>
          <w:rFonts w:ascii="宋体" w:eastAsia="宋体" w:hAnsi="宋体" w:hint="eastAsia"/>
          <w:b/>
          <w:sz w:val="32"/>
          <w:szCs w:val="32"/>
        </w:rPr>
        <w:t>法定代表人授权委托书</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w:t>
      </w:r>
      <w:r>
        <w:rPr>
          <w:rFonts w:ascii="宋体" w:eastAsia="宋体" w:hAnsi="宋体" w:hint="eastAsia"/>
          <w:sz w:val="24"/>
          <w:szCs w:val="24"/>
          <w:u w:val="single"/>
        </w:rPr>
        <w:t xml:space="preserve">         </w:t>
      </w:r>
      <w:r>
        <w:rPr>
          <w:rFonts w:ascii="宋体" w:eastAsia="宋体" w:hAnsi="宋体" w:hint="eastAsia"/>
          <w:sz w:val="24"/>
          <w:szCs w:val="24"/>
        </w:rPr>
        <w:t>（姓名）是</w:t>
      </w:r>
      <w:r>
        <w:rPr>
          <w:rFonts w:ascii="宋体" w:eastAsia="宋体" w:hAnsi="宋体" w:hint="eastAsia"/>
          <w:sz w:val="24"/>
          <w:szCs w:val="24"/>
          <w:u w:val="single"/>
        </w:rPr>
        <w:t xml:space="preserve">                               </w:t>
      </w:r>
      <w:r>
        <w:rPr>
          <w:rFonts w:ascii="宋体" w:eastAsia="宋体" w:hAnsi="宋体" w:hint="eastAsia"/>
          <w:sz w:val="24"/>
          <w:szCs w:val="24"/>
        </w:rPr>
        <w:t>（投标人名称）的法定代表人，现授权委托本单位在职职工</w:t>
      </w:r>
      <w:r>
        <w:rPr>
          <w:rFonts w:ascii="宋体" w:eastAsia="宋体" w:hAnsi="宋体" w:hint="eastAsia"/>
          <w:sz w:val="24"/>
          <w:szCs w:val="24"/>
          <w:u w:val="single"/>
        </w:rPr>
        <w:t xml:space="preserve">                     </w:t>
      </w:r>
      <w:r>
        <w:rPr>
          <w:rFonts w:ascii="宋体" w:eastAsia="宋体" w:hAnsi="宋体" w:hint="eastAsia"/>
          <w:sz w:val="24"/>
          <w:szCs w:val="24"/>
        </w:rPr>
        <w:t>（姓名、职务）以我方的名义参加</w:t>
      </w:r>
      <w:r>
        <w:rPr>
          <w:rFonts w:ascii="宋体" w:eastAsia="宋体" w:hAnsi="宋体" w:hint="eastAsia"/>
          <w:sz w:val="24"/>
          <w:szCs w:val="24"/>
          <w:u w:val="single"/>
        </w:rPr>
        <w:t xml:space="preserve">                            </w:t>
      </w:r>
      <w:r>
        <w:rPr>
          <w:rFonts w:ascii="宋体" w:eastAsia="宋体" w:hAnsi="宋体" w:hint="eastAsia"/>
          <w:sz w:val="24"/>
          <w:szCs w:val="24"/>
        </w:rPr>
        <w:t>招标项目（编号：</w:t>
      </w:r>
      <w:r>
        <w:rPr>
          <w:rFonts w:ascii="宋体" w:eastAsia="宋体" w:hAnsi="宋体" w:hint="eastAsia"/>
          <w:sz w:val="24"/>
          <w:szCs w:val="24"/>
          <w:u w:val="single"/>
        </w:rPr>
        <w:t xml:space="preserve">    </w:t>
      </w:r>
      <w:r>
        <w:rPr>
          <w:rFonts w:ascii="宋体" w:eastAsia="宋体" w:hAnsi="宋体" w:hint="eastAsia"/>
          <w:sz w:val="24"/>
          <w:szCs w:val="24"/>
        </w:rPr>
        <w:t>）的投标活动，并代表我方全权办理针对上述项目的响应文件签署、投标、开标等具体事务和签署与本投标项目相关文件。</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我方对被授权人的签名事项负全部责任。</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在撤销授权的书面通知到达被授权人以前，本授权书一直有效</w:t>
      </w:r>
      <w:r>
        <w:rPr>
          <w:rFonts w:ascii="宋体" w:eastAsia="宋体" w:hAnsi="宋体" w:hint="eastAsia"/>
          <w:sz w:val="24"/>
          <w:szCs w:val="24"/>
        </w:rPr>
        <w:t>。被授权人在授权书有效期内签署的所有文件不因授权的撤销而失效。</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被授权人无转委托权，特此委托。</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被授权人签名：                   法定代表人签名：</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职务：                             职务：</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u w:val="single"/>
        </w:rPr>
      </w:pPr>
      <w:r>
        <w:rPr>
          <w:rFonts w:ascii="宋体" w:eastAsia="宋体" w:hAnsi="宋体" w:hint="eastAsia"/>
          <w:sz w:val="24"/>
          <w:szCs w:val="24"/>
        </w:rPr>
        <w:t>被授权人身份证号码：</w:t>
      </w:r>
      <w:r>
        <w:rPr>
          <w:rFonts w:ascii="宋体" w:eastAsia="宋体" w:hAnsi="宋体" w:hint="eastAsia"/>
          <w:sz w:val="24"/>
          <w:szCs w:val="24"/>
          <w:u w:val="single"/>
        </w:rPr>
        <w:t xml:space="preserve">                                    </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投标人公章：</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lastRenderedPageBreak/>
        <w:t>4</w:t>
      </w:r>
      <w:r>
        <w:rPr>
          <w:rFonts w:ascii="宋体" w:eastAsia="宋体" w:hAnsi="宋体"/>
          <w:sz w:val="24"/>
          <w:szCs w:val="24"/>
        </w:rPr>
        <w:t>.</w:t>
      </w:r>
      <w:r>
        <w:rPr>
          <w:rFonts w:ascii="宋体" w:eastAsia="宋体" w:hAnsi="宋体" w:hint="eastAsia"/>
          <w:sz w:val="24"/>
          <w:szCs w:val="24"/>
        </w:rPr>
        <w:t>3证明投标人合格的资格文件，包括：</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w:t>
      </w:r>
      <w:r>
        <w:rPr>
          <w:rFonts w:ascii="宋体" w:eastAsia="宋体" w:hAnsi="宋体" w:hint="eastAsia"/>
          <w:sz w:val="24"/>
          <w:szCs w:val="24"/>
        </w:rPr>
        <w:t>）企业法人营业执照或事业单位法人证书（副本复印件）；</w:t>
      </w:r>
    </w:p>
    <w:p w:rsidR="00AC2E49"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w:t>
      </w:r>
      <w:r w:rsidR="00AC2E49" w:rsidRPr="00A86991">
        <w:rPr>
          <w:rFonts w:asciiTheme="minorEastAsia" w:eastAsiaTheme="minorEastAsia" w:hAnsiTheme="minorEastAsia" w:hint="eastAsia"/>
          <w:sz w:val="24"/>
          <w:szCs w:val="24"/>
        </w:rPr>
        <w:t>具备《中华人民共和国特种设备安装改造维修许可证》（电梯）施工类别（安装、维修）C级及以上许可资格，或</w:t>
      </w:r>
      <w:r w:rsidR="00AC2E49" w:rsidRPr="00A86991">
        <w:rPr>
          <w:rFonts w:asciiTheme="minorEastAsia" w:eastAsiaTheme="minorEastAsia" w:hAnsiTheme="minorEastAsia" w:cs="宋体" w:hint="eastAsia"/>
          <w:sz w:val="24"/>
          <w:szCs w:val="24"/>
        </w:rPr>
        <w:t>具备《中华人民共和国特种设备制造许可证》（电梯/自动扶梯）C级及以上许可资格</w:t>
      </w:r>
      <w:r w:rsidR="00A86991">
        <w:rPr>
          <w:rFonts w:asciiTheme="minorEastAsia" w:eastAsiaTheme="minorEastAsia" w:hAnsiTheme="minorEastAsia" w:cs="宋体" w:hint="eastAsia"/>
          <w:sz w:val="24"/>
          <w:szCs w:val="24"/>
        </w:rPr>
        <w:t>证书</w:t>
      </w:r>
      <w:r w:rsidR="00AC2E49" w:rsidRPr="00A86991">
        <w:rPr>
          <w:rFonts w:asciiTheme="minorEastAsia" w:eastAsiaTheme="minorEastAsia" w:hAnsiTheme="minorEastAsia" w:cs="宋体" w:hint="eastAsia"/>
          <w:sz w:val="24"/>
          <w:szCs w:val="24"/>
        </w:rPr>
        <w:t>；</w:t>
      </w:r>
    </w:p>
    <w:p w:rsidR="00A86991" w:rsidRDefault="00AC2E49" w:rsidP="00AC2E49">
      <w:pPr>
        <w:spacing w:after="0" w:line="360" w:lineRule="auto"/>
        <w:jc w:val="both"/>
        <w:rPr>
          <w:rFonts w:asciiTheme="minorEastAsia" w:eastAsiaTheme="minorEastAsia" w:hAnsiTheme="minorEastAsia"/>
          <w:sz w:val="24"/>
          <w:szCs w:val="24"/>
        </w:rPr>
      </w:pPr>
      <w:r w:rsidRPr="00A86991">
        <w:rPr>
          <w:rFonts w:asciiTheme="minorEastAsia" w:eastAsiaTheme="minorEastAsia" w:hAnsiTheme="minorEastAsia" w:hint="eastAsia"/>
          <w:sz w:val="24"/>
          <w:szCs w:val="24"/>
        </w:rPr>
        <w:t>（3）项目负责人应具备机电工程二级建造师及以上资格证书或具有国家承认的电气或机械专业工程师以上职称</w:t>
      </w:r>
      <w:r w:rsidR="00A86991">
        <w:rPr>
          <w:rFonts w:asciiTheme="minorEastAsia" w:eastAsiaTheme="minorEastAsia" w:hAnsiTheme="minorEastAsia" w:hint="eastAsia"/>
          <w:sz w:val="24"/>
          <w:szCs w:val="24"/>
        </w:rPr>
        <w:t>证书；</w:t>
      </w:r>
    </w:p>
    <w:p w:rsidR="005D44C1"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sidR="0094733D">
        <w:rPr>
          <w:rFonts w:ascii="宋体" w:eastAsia="宋体" w:hAnsi="宋体" w:hint="eastAsia"/>
          <w:sz w:val="24"/>
          <w:szCs w:val="24"/>
        </w:rPr>
        <w:t>4</w:t>
      </w:r>
      <w:r>
        <w:rPr>
          <w:rFonts w:ascii="宋体" w:eastAsia="宋体" w:hAnsi="宋体" w:hint="eastAsia"/>
          <w:sz w:val="24"/>
          <w:szCs w:val="24"/>
        </w:rPr>
        <w:t>）</w:t>
      </w:r>
      <w:r w:rsidR="00697184">
        <w:rPr>
          <w:rFonts w:ascii="宋体" w:eastAsia="宋体" w:hAnsi="宋体" w:hint="eastAsia"/>
          <w:sz w:val="24"/>
          <w:szCs w:val="24"/>
        </w:rPr>
        <w:t>无犯罪记录告知函</w:t>
      </w:r>
      <w:r>
        <w:rPr>
          <w:rFonts w:ascii="宋体" w:eastAsia="宋体" w:hAnsi="宋体" w:hint="eastAsia"/>
          <w:sz w:val="24"/>
          <w:szCs w:val="24"/>
        </w:rPr>
        <w:t>；</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916E4D" w:rsidRDefault="00916E4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lastRenderedPageBreak/>
        <w:t>4</w:t>
      </w:r>
      <w:r>
        <w:rPr>
          <w:rFonts w:ascii="宋体" w:eastAsia="宋体" w:hAnsi="宋体"/>
          <w:sz w:val="24"/>
          <w:szCs w:val="24"/>
        </w:rPr>
        <w:t>.</w:t>
      </w:r>
      <w:r>
        <w:rPr>
          <w:rFonts w:ascii="宋体" w:eastAsia="宋体" w:hAnsi="宋体" w:hint="eastAsia"/>
          <w:sz w:val="24"/>
          <w:szCs w:val="24"/>
        </w:rPr>
        <w:t>4投标人业绩。</w:t>
      </w:r>
      <w:r>
        <w:rPr>
          <w:rFonts w:ascii="宋体" w:eastAsia="宋体" w:hAnsi="宋体"/>
          <w:sz w:val="24"/>
          <w:szCs w:val="24"/>
        </w:rPr>
        <w:t>201</w:t>
      </w:r>
      <w:r>
        <w:rPr>
          <w:rFonts w:ascii="宋体" w:eastAsia="宋体" w:hAnsi="宋体" w:hint="eastAsia"/>
          <w:sz w:val="24"/>
          <w:szCs w:val="24"/>
        </w:rPr>
        <w:t>4年</w:t>
      </w:r>
      <w:r w:rsidR="00D5611D">
        <w:rPr>
          <w:rFonts w:ascii="宋体" w:eastAsia="宋体" w:hAnsi="宋体" w:hint="eastAsia"/>
          <w:sz w:val="24"/>
          <w:szCs w:val="24"/>
        </w:rPr>
        <w:t>10月1日</w:t>
      </w:r>
      <w:r>
        <w:rPr>
          <w:rFonts w:ascii="宋体" w:eastAsia="宋体" w:hAnsi="宋体" w:hint="eastAsia"/>
          <w:sz w:val="24"/>
          <w:szCs w:val="24"/>
        </w:rPr>
        <w:t>以来承接的类似项目业绩（格式自拟）</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4.5</w:t>
      </w:r>
      <w:r w:rsidR="00D5611D">
        <w:rPr>
          <w:rFonts w:ascii="宋体" w:eastAsia="宋体" w:hAnsi="宋体" w:hint="eastAsia"/>
          <w:sz w:val="24"/>
          <w:szCs w:val="24"/>
        </w:rPr>
        <w:t>近三年财务审计报告（2014、2015、2016）</w:t>
      </w:r>
      <w:r>
        <w:rPr>
          <w:rFonts w:ascii="宋体" w:eastAsia="宋体" w:hAnsi="宋体" w:hint="eastAsia"/>
          <w:sz w:val="24"/>
          <w:szCs w:val="24"/>
        </w:rPr>
        <w:t>；</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4.6拟派的项目负责人及主要管理人员近三个月（自投标截止时间前推3个月）的社保明细</w:t>
      </w:r>
      <w:r w:rsidR="004B544E">
        <w:rPr>
          <w:rFonts w:ascii="宋体" w:eastAsia="宋体" w:hAnsi="宋体" w:hint="eastAsia"/>
          <w:sz w:val="24"/>
          <w:szCs w:val="24"/>
        </w:rPr>
        <w:t>（社保局盖章）</w:t>
      </w:r>
      <w:r>
        <w:rPr>
          <w:rFonts w:ascii="宋体" w:eastAsia="宋体" w:hAnsi="宋体" w:hint="eastAsia"/>
          <w:sz w:val="24"/>
          <w:szCs w:val="24"/>
        </w:rPr>
        <w:t>。</w:t>
      </w:r>
    </w:p>
    <w:p w:rsidR="00916E4D" w:rsidRPr="00916E4D" w:rsidRDefault="00D5611D" w:rsidP="00916E4D">
      <w:pPr>
        <w:spacing w:after="0" w:line="360" w:lineRule="auto"/>
        <w:jc w:val="both"/>
        <w:rPr>
          <w:rFonts w:ascii="宋体" w:eastAsia="宋体" w:hAnsi="宋体"/>
          <w:sz w:val="24"/>
          <w:szCs w:val="24"/>
        </w:rPr>
      </w:pPr>
      <w:r>
        <w:rPr>
          <w:rFonts w:ascii="宋体" w:eastAsia="宋体" w:hAnsi="宋体" w:hint="eastAsia"/>
          <w:kern w:val="10"/>
          <w:sz w:val="24"/>
          <w:szCs w:val="24"/>
        </w:rPr>
        <w:t>4.7</w:t>
      </w:r>
      <w:r w:rsidR="00916E4D" w:rsidRPr="00916E4D">
        <w:rPr>
          <w:rFonts w:ascii="宋体" w:eastAsia="宋体" w:hAnsi="宋体" w:hint="eastAsia"/>
          <w:kern w:val="10"/>
          <w:sz w:val="24"/>
          <w:szCs w:val="24"/>
        </w:rPr>
        <w:t>投标人在参加投标活动前三年内，在经营活动中没有重大违法记录</w:t>
      </w:r>
      <w:r>
        <w:rPr>
          <w:rFonts w:ascii="宋体" w:eastAsia="宋体" w:hAnsi="宋体" w:hint="eastAsia"/>
          <w:kern w:val="10"/>
          <w:sz w:val="24"/>
          <w:szCs w:val="24"/>
        </w:rPr>
        <w:t>的</w:t>
      </w:r>
      <w:r w:rsidR="00916E4D" w:rsidRPr="00916E4D">
        <w:rPr>
          <w:rFonts w:ascii="宋体" w:eastAsia="宋体" w:hAnsi="宋体" w:hint="eastAsia"/>
          <w:kern w:val="10"/>
          <w:sz w:val="24"/>
          <w:szCs w:val="24"/>
        </w:rPr>
        <w:t>书面声明；全国建筑市场监管公共服务平台</w:t>
      </w:r>
      <w:r>
        <w:rPr>
          <w:rFonts w:ascii="宋体" w:eastAsia="宋体" w:hAnsi="宋体" w:hint="eastAsia"/>
          <w:kern w:val="10"/>
          <w:sz w:val="24"/>
          <w:szCs w:val="24"/>
        </w:rPr>
        <w:t>诚信信息中</w:t>
      </w:r>
      <w:r w:rsidR="00916E4D" w:rsidRPr="00916E4D">
        <w:rPr>
          <w:rFonts w:ascii="宋体" w:eastAsia="宋体" w:hAnsi="宋体" w:hint="eastAsia"/>
          <w:kern w:val="10"/>
          <w:sz w:val="24"/>
          <w:szCs w:val="24"/>
        </w:rPr>
        <w:t>查询</w:t>
      </w:r>
      <w:r>
        <w:rPr>
          <w:rFonts w:ascii="宋体" w:eastAsia="宋体" w:hAnsi="宋体" w:hint="eastAsia"/>
          <w:kern w:val="10"/>
          <w:sz w:val="24"/>
          <w:szCs w:val="24"/>
        </w:rPr>
        <w:t>的</w:t>
      </w:r>
      <w:r w:rsidRPr="00916E4D">
        <w:rPr>
          <w:rFonts w:ascii="宋体" w:eastAsia="宋体" w:hAnsi="宋体" w:hint="eastAsia"/>
          <w:kern w:val="10"/>
          <w:sz w:val="24"/>
          <w:szCs w:val="24"/>
        </w:rPr>
        <w:t>不良行为</w:t>
      </w:r>
      <w:r w:rsidR="00916E4D" w:rsidRPr="00916E4D">
        <w:rPr>
          <w:rFonts w:ascii="宋体" w:eastAsia="宋体" w:hAnsi="宋体" w:hint="eastAsia"/>
          <w:kern w:val="10"/>
          <w:sz w:val="24"/>
          <w:szCs w:val="24"/>
        </w:rPr>
        <w:t>记录截图。</w:t>
      </w:r>
    </w:p>
    <w:p w:rsidR="00916E4D" w:rsidRDefault="00D5611D">
      <w:pPr>
        <w:spacing w:after="0" w:line="360" w:lineRule="auto"/>
        <w:jc w:val="both"/>
        <w:rPr>
          <w:rFonts w:ascii="宋体" w:eastAsia="宋体" w:hAnsi="宋体"/>
          <w:sz w:val="24"/>
          <w:szCs w:val="24"/>
        </w:rPr>
      </w:pPr>
      <w:r>
        <w:rPr>
          <w:rFonts w:ascii="宋体" w:eastAsia="宋体" w:hAnsi="宋体" w:hint="eastAsia"/>
          <w:sz w:val="24"/>
          <w:szCs w:val="24"/>
        </w:rPr>
        <w:t>4.8</w:t>
      </w:r>
      <w:r w:rsidR="0094733D">
        <w:rPr>
          <w:rFonts w:ascii="宋体" w:eastAsia="宋体" w:hAnsi="宋体" w:hint="eastAsia"/>
          <w:kern w:val="10"/>
          <w:sz w:val="24"/>
          <w:szCs w:val="24"/>
        </w:rPr>
        <w:t>不拖欠农民工工资</w:t>
      </w:r>
      <w:r w:rsidR="00916E4D" w:rsidRPr="00916E4D">
        <w:rPr>
          <w:rFonts w:ascii="宋体" w:eastAsia="宋体" w:hAnsi="宋体" w:hint="eastAsia"/>
          <w:kern w:val="10"/>
          <w:sz w:val="24"/>
          <w:szCs w:val="24"/>
        </w:rPr>
        <w:t>承诺</w:t>
      </w:r>
      <w:r w:rsidR="0094733D">
        <w:rPr>
          <w:rFonts w:ascii="宋体" w:eastAsia="宋体" w:hAnsi="宋体" w:hint="eastAsia"/>
          <w:kern w:val="10"/>
          <w:sz w:val="24"/>
          <w:szCs w:val="24"/>
        </w:rPr>
        <w:t>书</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sidR="00D5611D">
        <w:rPr>
          <w:rFonts w:ascii="宋体" w:eastAsia="宋体" w:hAnsi="宋体" w:hint="eastAsia"/>
          <w:sz w:val="24"/>
          <w:szCs w:val="24"/>
        </w:rPr>
        <w:t>9</w:t>
      </w:r>
      <w:r>
        <w:rPr>
          <w:rFonts w:ascii="宋体" w:eastAsia="宋体" w:hAnsi="宋体" w:hint="eastAsia"/>
          <w:sz w:val="24"/>
          <w:szCs w:val="24"/>
        </w:rPr>
        <w:t>投标人认为需要提交的其他材料（如有）</w:t>
      </w:r>
    </w:p>
    <w:p w:rsidR="005D44C1" w:rsidRDefault="005D44C1">
      <w:pPr>
        <w:spacing w:after="0" w:line="360" w:lineRule="auto"/>
        <w:jc w:val="both"/>
        <w:rPr>
          <w:rFonts w:ascii="宋体" w:eastAsia="宋体" w:hAnsi="宋体"/>
          <w:sz w:val="24"/>
          <w:szCs w:val="24"/>
        </w:rPr>
      </w:pPr>
    </w:p>
    <w:p w:rsidR="0094733D" w:rsidRDefault="0094733D" w:rsidP="0094733D">
      <w:pPr>
        <w:spacing w:after="0" w:line="360" w:lineRule="auto"/>
        <w:jc w:val="both"/>
        <w:rPr>
          <w:rFonts w:ascii="宋体" w:eastAsia="宋体" w:hAnsi="宋体"/>
          <w:sz w:val="24"/>
          <w:szCs w:val="24"/>
        </w:rPr>
      </w:pPr>
      <w:r>
        <w:rPr>
          <w:rFonts w:ascii="宋体" w:eastAsia="宋体" w:hAnsi="宋体" w:hint="eastAsia"/>
          <w:sz w:val="24"/>
          <w:szCs w:val="24"/>
        </w:rPr>
        <w:t>注：以上材料中谈判文件规定需在开标会上提供原件的，除在响应文件中提供相关材料复印件以外，还需在开标会上提供原件。</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C656FE" w:rsidRDefault="00C656FE">
      <w:pPr>
        <w:spacing w:after="0" w:line="360" w:lineRule="auto"/>
        <w:jc w:val="both"/>
        <w:rPr>
          <w:rFonts w:ascii="宋体" w:eastAsia="宋体" w:hAnsi="宋体"/>
          <w:sz w:val="24"/>
          <w:szCs w:val="24"/>
        </w:rPr>
      </w:pPr>
      <w:bookmarkStart w:id="595" w:name="_GoBack"/>
      <w:bookmarkEnd w:id="595"/>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lastRenderedPageBreak/>
        <w:t>5.技术文件封面格式</w:t>
      </w:r>
    </w:p>
    <w:p w:rsidR="005D44C1" w:rsidRDefault="005D44C1">
      <w:pPr>
        <w:spacing w:after="0" w:line="360" w:lineRule="auto"/>
        <w:jc w:val="center"/>
        <w:rPr>
          <w:rFonts w:ascii="宋体" w:eastAsia="宋体" w:hAnsi="宋体"/>
          <w:sz w:val="24"/>
          <w:szCs w:val="24"/>
        </w:rPr>
      </w:pPr>
    </w:p>
    <w:p w:rsidR="005D44C1" w:rsidRDefault="0051582B">
      <w:pPr>
        <w:spacing w:after="0" w:line="360" w:lineRule="auto"/>
        <w:jc w:val="center"/>
        <w:rPr>
          <w:rFonts w:ascii="宋体" w:eastAsia="宋体" w:hAnsi="宋体"/>
          <w:sz w:val="24"/>
          <w:szCs w:val="24"/>
        </w:rPr>
      </w:pPr>
      <w:r>
        <w:rPr>
          <w:rFonts w:ascii="微软雅黑" w:hAnsi="微软雅黑" w:hint="eastAsia"/>
          <w:sz w:val="28"/>
          <w:szCs w:val="28"/>
        </w:rPr>
        <w:t>清江蝴蝶崖风景区水布垭游客中心项目</w:t>
      </w:r>
      <w:r w:rsidR="00AC2E49">
        <w:rPr>
          <w:rFonts w:ascii="微软雅黑" w:hAnsi="微软雅黑" w:hint="eastAsia"/>
          <w:sz w:val="28"/>
          <w:szCs w:val="28"/>
        </w:rPr>
        <w:t>电梯设备采购及安装</w:t>
      </w:r>
      <w:r>
        <w:rPr>
          <w:rFonts w:ascii="微软雅黑" w:hAnsi="微软雅黑" w:hint="eastAsia"/>
          <w:sz w:val="28"/>
          <w:szCs w:val="28"/>
        </w:rPr>
        <w:t>工程                             竞争性谈判响应文件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微软雅黑" w:hAnsi="微软雅黑"/>
          <w:sz w:val="28"/>
          <w:szCs w:val="28"/>
        </w:rPr>
      </w:pPr>
      <w:r>
        <w:rPr>
          <w:rFonts w:ascii="微软雅黑" w:hAnsi="微软雅黑" w:hint="eastAsia"/>
          <w:sz w:val="28"/>
          <w:szCs w:val="28"/>
        </w:rPr>
        <w:t>技术文件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投标人：（全称并盖章）</w:t>
      </w:r>
    </w:p>
    <w:p w:rsidR="005D44C1" w:rsidRDefault="0051582B">
      <w:pPr>
        <w:spacing w:line="220" w:lineRule="atLeast"/>
        <w:rPr>
          <w:rFonts w:ascii="微软雅黑" w:hAnsi="微软雅黑"/>
          <w:sz w:val="28"/>
          <w:szCs w:val="28"/>
        </w:rPr>
      </w:pPr>
      <w:r>
        <w:rPr>
          <w:rFonts w:ascii="微软雅黑" w:hAnsi="微软雅黑" w:hint="eastAsia"/>
          <w:sz w:val="28"/>
          <w:szCs w:val="28"/>
        </w:rPr>
        <w:t>法定代表人或其委托代理人：（签字）</w:t>
      </w:r>
    </w:p>
    <w:p w:rsidR="005D44C1" w:rsidRDefault="0051582B">
      <w:pPr>
        <w:spacing w:after="0" w:line="360" w:lineRule="auto"/>
        <w:ind w:firstLineChars="1500" w:firstLine="4200"/>
        <w:rPr>
          <w:rFonts w:ascii="宋体" w:eastAsia="宋体" w:hAnsi="宋体"/>
          <w:sz w:val="24"/>
          <w:szCs w:val="24"/>
        </w:rPr>
      </w:pPr>
      <w:r>
        <w:rPr>
          <w:rFonts w:ascii="微软雅黑" w:hAnsi="微软雅黑" w:hint="eastAsia"/>
          <w:sz w:val="28"/>
          <w:szCs w:val="28"/>
          <w:u w:val="single"/>
        </w:rPr>
        <w:t xml:space="preserve">       </w:t>
      </w:r>
      <w:r>
        <w:rPr>
          <w:rFonts w:ascii="微软雅黑" w:hAnsi="微软雅黑" w:hint="eastAsia"/>
          <w:sz w:val="28"/>
          <w:szCs w:val="28"/>
        </w:rPr>
        <w:t>年</w:t>
      </w:r>
      <w:r>
        <w:rPr>
          <w:rFonts w:ascii="微软雅黑" w:hAnsi="微软雅黑" w:hint="eastAsia"/>
          <w:sz w:val="28"/>
          <w:szCs w:val="28"/>
          <w:u w:val="single"/>
        </w:rPr>
        <w:t xml:space="preserve">   </w:t>
      </w:r>
      <w:r>
        <w:rPr>
          <w:rFonts w:ascii="微软雅黑" w:hAnsi="微软雅黑" w:hint="eastAsia"/>
          <w:sz w:val="28"/>
          <w:szCs w:val="28"/>
        </w:rPr>
        <w:t>月</w:t>
      </w:r>
      <w:r>
        <w:rPr>
          <w:rFonts w:ascii="微软雅黑" w:hAnsi="微软雅黑" w:hint="eastAsia"/>
          <w:sz w:val="28"/>
          <w:szCs w:val="28"/>
          <w:u w:val="single"/>
        </w:rPr>
        <w:t xml:space="preserve">   </w:t>
      </w:r>
      <w:r>
        <w:rPr>
          <w:rFonts w:ascii="微软雅黑" w:hAnsi="微软雅黑" w:hint="eastAsia"/>
          <w:sz w:val="28"/>
          <w:szCs w:val="28"/>
        </w:rPr>
        <w:t>日</w:t>
      </w:r>
    </w:p>
    <w:p w:rsidR="005D44C1" w:rsidRDefault="005D44C1">
      <w:pPr>
        <w:spacing w:after="0" w:line="360" w:lineRule="auto"/>
        <w:rPr>
          <w:rFonts w:ascii="宋体" w:eastAsia="宋体" w:hAnsi="宋体"/>
          <w:sz w:val="24"/>
          <w:szCs w:val="24"/>
        </w:rPr>
      </w:pPr>
    </w:p>
    <w:p w:rsidR="00CC5CEF" w:rsidRDefault="00CC5CEF">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5.1技术文件目录</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（1）机构设置及主要人员情况介绍（格式自拟）；</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（2）施工组织设计或施工方案（格式自拟）； </w:t>
      </w:r>
    </w:p>
    <w:p w:rsidR="005D44C1" w:rsidRDefault="0051582B">
      <w:pPr>
        <w:spacing w:after="0" w:line="360" w:lineRule="auto"/>
        <w:rPr>
          <w:rFonts w:ascii="宋体" w:eastAsia="宋体" w:hAnsi="宋体"/>
          <w:sz w:val="24"/>
          <w:szCs w:val="24"/>
        </w:rPr>
      </w:pPr>
      <w:r>
        <w:rPr>
          <w:rFonts w:asciiTheme="minorEastAsia" w:eastAsiaTheme="minorEastAsia" w:hAnsiTheme="minorEastAsia" w:hint="eastAsia"/>
          <w:sz w:val="24"/>
          <w:szCs w:val="24"/>
        </w:rPr>
        <w:t>（3）投标人需要说明的其他文件和说明（如有）。</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5.2施工组织设计或施工方案（格式自拟）。应当包括：</w:t>
      </w:r>
      <w:r w:rsidR="0061008B">
        <w:rPr>
          <w:rFonts w:ascii="宋体" w:eastAsia="宋体" w:hAnsi="宋体" w:hint="eastAsia"/>
          <w:sz w:val="24"/>
          <w:szCs w:val="24"/>
        </w:rPr>
        <w:t>总体布置及工期安排、工期保证措施、质量目标、安全施工措施、环境保护措施、文明施工、</w:t>
      </w:r>
      <w:r w:rsidR="00664A25">
        <w:rPr>
          <w:rFonts w:ascii="宋体" w:eastAsia="宋体" w:hAnsi="宋体" w:hint="eastAsia"/>
          <w:sz w:val="24"/>
          <w:szCs w:val="24"/>
        </w:rPr>
        <w:t>设备调试方案、设备</w:t>
      </w:r>
      <w:r w:rsidR="0061008B">
        <w:rPr>
          <w:rFonts w:ascii="宋体" w:eastAsia="宋体" w:hAnsi="宋体" w:hint="eastAsia"/>
          <w:sz w:val="24"/>
          <w:szCs w:val="24"/>
        </w:rPr>
        <w:t>检测方案</w:t>
      </w:r>
      <w:r>
        <w:rPr>
          <w:rFonts w:ascii="宋体" w:eastAsia="宋体" w:hAnsi="宋体" w:hint="eastAsia"/>
          <w:sz w:val="24"/>
          <w:szCs w:val="24"/>
        </w:rPr>
        <w:t>等内容。</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5.3投标人需要说明的其他文件和说明。</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Pr="0061008B" w:rsidRDefault="0032287C" w:rsidP="0061008B">
      <w:pPr>
        <w:pStyle w:val="1"/>
        <w:jc w:val="center"/>
        <w:rPr>
          <w:sz w:val="32"/>
        </w:rPr>
      </w:pPr>
      <w:bookmarkStart w:id="596" w:name="_Toc498094389"/>
      <w:r w:rsidRPr="0061008B">
        <w:rPr>
          <w:rFonts w:hint="eastAsia"/>
          <w:sz w:val="32"/>
        </w:rPr>
        <w:lastRenderedPageBreak/>
        <w:t>第六章</w:t>
      </w:r>
      <w:r w:rsidRPr="0061008B">
        <w:rPr>
          <w:rFonts w:hint="eastAsia"/>
          <w:sz w:val="32"/>
        </w:rPr>
        <w:t xml:space="preserve">  </w:t>
      </w:r>
      <w:r w:rsidRPr="0061008B">
        <w:rPr>
          <w:rFonts w:hint="eastAsia"/>
          <w:sz w:val="32"/>
        </w:rPr>
        <w:t>扶梯主要功能要求</w:t>
      </w:r>
      <w:bookmarkEnd w:id="596"/>
    </w:p>
    <w:p w:rsidR="0032287C" w:rsidRDefault="0032287C">
      <w:pPr>
        <w:spacing w:after="0" w:line="360" w:lineRule="auto"/>
        <w:rPr>
          <w:rFonts w:ascii="宋体" w:eastAsia="宋体" w:hAnsi="宋体"/>
          <w:sz w:val="24"/>
          <w:szCs w:val="24"/>
        </w:rPr>
        <w:sectPr w:rsidR="0032287C" w:rsidSect="005D44C1">
          <w:footerReference w:type="default" r:id="rId12"/>
          <w:pgSz w:w="11906" w:h="16838"/>
          <w:pgMar w:top="1440" w:right="1800" w:bottom="1440" w:left="1800" w:header="708" w:footer="708" w:gutter="0"/>
          <w:cols w:space="708"/>
          <w:docGrid w:linePitch="360"/>
        </w:sectPr>
      </w:pPr>
    </w:p>
    <w:p w:rsidR="005D44C1" w:rsidRDefault="0032287C">
      <w:pPr>
        <w:spacing w:after="0" w:line="360" w:lineRule="auto"/>
        <w:rPr>
          <w:rFonts w:ascii="宋体" w:eastAsia="宋体" w:hAnsi="宋体"/>
          <w:sz w:val="24"/>
          <w:szCs w:val="24"/>
        </w:rPr>
      </w:pPr>
      <w:r>
        <w:rPr>
          <w:rFonts w:ascii="宋体" w:eastAsia="宋体" w:hAnsi="宋体" w:hint="eastAsia"/>
          <w:sz w:val="24"/>
          <w:szCs w:val="24"/>
        </w:rPr>
        <w:lastRenderedPageBreak/>
        <w:t>1.上下运行选择；</w:t>
      </w:r>
    </w:p>
    <w:p w:rsidR="0032287C" w:rsidRDefault="0032287C">
      <w:pPr>
        <w:spacing w:after="0" w:line="360" w:lineRule="auto"/>
        <w:rPr>
          <w:rFonts w:ascii="宋体" w:eastAsia="宋体" w:hAnsi="宋体"/>
          <w:sz w:val="24"/>
          <w:szCs w:val="24"/>
        </w:rPr>
      </w:pPr>
      <w:r>
        <w:rPr>
          <w:rFonts w:ascii="宋体" w:eastAsia="宋体" w:hAnsi="宋体" w:hint="eastAsia"/>
          <w:sz w:val="24"/>
          <w:szCs w:val="24"/>
        </w:rPr>
        <w:t>2.电机过载保护；</w:t>
      </w:r>
    </w:p>
    <w:p w:rsidR="0032287C" w:rsidRDefault="0032287C">
      <w:pPr>
        <w:spacing w:after="0" w:line="360" w:lineRule="auto"/>
        <w:rPr>
          <w:rFonts w:ascii="宋体" w:eastAsia="宋体" w:hAnsi="宋体"/>
          <w:sz w:val="24"/>
          <w:szCs w:val="24"/>
        </w:rPr>
      </w:pPr>
      <w:r>
        <w:rPr>
          <w:rFonts w:ascii="宋体" w:eastAsia="宋体" w:hAnsi="宋体" w:hint="eastAsia"/>
          <w:sz w:val="24"/>
          <w:szCs w:val="24"/>
        </w:rPr>
        <w:t>3.超速保护；</w:t>
      </w:r>
    </w:p>
    <w:p w:rsidR="0032287C" w:rsidRDefault="0032287C">
      <w:pPr>
        <w:spacing w:after="0" w:line="360" w:lineRule="auto"/>
        <w:rPr>
          <w:rFonts w:ascii="宋体" w:eastAsia="宋体" w:hAnsi="宋体"/>
          <w:sz w:val="24"/>
          <w:szCs w:val="24"/>
        </w:rPr>
      </w:pPr>
      <w:r>
        <w:rPr>
          <w:rFonts w:ascii="宋体" w:eastAsia="宋体" w:hAnsi="宋体" w:hint="eastAsia"/>
          <w:sz w:val="24"/>
          <w:szCs w:val="24"/>
        </w:rPr>
        <w:t>4.梯级缺失保护；</w:t>
      </w:r>
    </w:p>
    <w:p w:rsidR="0032287C" w:rsidRDefault="0032287C">
      <w:pPr>
        <w:spacing w:after="0" w:line="360" w:lineRule="auto"/>
        <w:rPr>
          <w:rFonts w:ascii="宋体" w:eastAsia="宋体" w:hAnsi="宋体"/>
          <w:sz w:val="24"/>
          <w:szCs w:val="24"/>
        </w:rPr>
      </w:pPr>
      <w:r>
        <w:rPr>
          <w:rFonts w:ascii="宋体" w:eastAsia="宋体" w:hAnsi="宋体" w:hint="eastAsia"/>
          <w:sz w:val="24"/>
          <w:szCs w:val="24"/>
        </w:rPr>
        <w:t>5.扶手带出入口安全保护；</w:t>
      </w:r>
    </w:p>
    <w:p w:rsidR="0032287C" w:rsidRDefault="0032287C">
      <w:pPr>
        <w:spacing w:after="0" w:line="360" w:lineRule="auto"/>
        <w:rPr>
          <w:rFonts w:ascii="宋体" w:eastAsia="宋体" w:hAnsi="宋体"/>
          <w:sz w:val="24"/>
          <w:szCs w:val="24"/>
        </w:rPr>
      </w:pPr>
      <w:r>
        <w:rPr>
          <w:rFonts w:ascii="宋体" w:eastAsia="宋体" w:hAnsi="宋体" w:hint="eastAsia"/>
          <w:sz w:val="24"/>
          <w:szCs w:val="24"/>
        </w:rPr>
        <w:t>6.围裙板安全毛刷；</w:t>
      </w:r>
    </w:p>
    <w:p w:rsidR="0032287C" w:rsidRDefault="0032287C">
      <w:pPr>
        <w:spacing w:after="0" w:line="360" w:lineRule="auto"/>
        <w:rPr>
          <w:rFonts w:ascii="宋体" w:eastAsia="宋体" w:hAnsi="宋体"/>
          <w:sz w:val="24"/>
          <w:szCs w:val="24"/>
        </w:rPr>
      </w:pPr>
      <w:r>
        <w:rPr>
          <w:rFonts w:ascii="宋体" w:eastAsia="宋体" w:hAnsi="宋体" w:hint="eastAsia"/>
          <w:sz w:val="24"/>
          <w:szCs w:val="24"/>
        </w:rPr>
        <w:t>7.电路安全保护；</w:t>
      </w:r>
    </w:p>
    <w:p w:rsidR="0032287C" w:rsidRDefault="0032287C">
      <w:pPr>
        <w:spacing w:after="0" w:line="360" w:lineRule="auto"/>
        <w:rPr>
          <w:rFonts w:ascii="宋体" w:eastAsia="宋体" w:hAnsi="宋体"/>
          <w:sz w:val="24"/>
          <w:szCs w:val="24"/>
        </w:rPr>
      </w:pPr>
      <w:r>
        <w:rPr>
          <w:rFonts w:ascii="宋体" w:eastAsia="宋体" w:hAnsi="宋体" w:hint="eastAsia"/>
          <w:sz w:val="24"/>
          <w:szCs w:val="24"/>
        </w:rPr>
        <w:t>8.梯级下陷安全保护；</w:t>
      </w:r>
    </w:p>
    <w:p w:rsidR="0032287C" w:rsidRDefault="0032287C">
      <w:pPr>
        <w:spacing w:after="0" w:line="360" w:lineRule="auto"/>
        <w:rPr>
          <w:rFonts w:ascii="宋体" w:eastAsia="宋体" w:hAnsi="宋体"/>
          <w:sz w:val="24"/>
          <w:szCs w:val="24"/>
        </w:rPr>
      </w:pPr>
      <w:r>
        <w:rPr>
          <w:rFonts w:ascii="宋体" w:eastAsia="宋体" w:hAnsi="宋体" w:hint="eastAsia"/>
          <w:sz w:val="24"/>
          <w:szCs w:val="24"/>
        </w:rPr>
        <w:t>9.梯级圆角安全保护；</w:t>
      </w:r>
    </w:p>
    <w:p w:rsidR="0032287C" w:rsidRDefault="0032287C">
      <w:pPr>
        <w:spacing w:after="0" w:line="360" w:lineRule="auto"/>
        <w:rPr>
          <w:rFonts w:ascii="宋体" w:eastAsia="宋体" w:hAnsi="宋体"/>
          <w:sz w:val="24"/>
          <w:szCs w:val="24"/>
        </w:rPr>
      </w:pPr>
      <w:r>
        <w:rPr>
          <w:rFonts w:ascii="宋体" w:eastAsia="宋体" w:hAnsi="宋体" w:hint="eastAsia"/>
          <w:sz w:val="24"/>
          <w:szCs w:val="24"/>
        </w:rPr>
        <w:t>10.紧急停止保护；</w:t>
      </w:r>
    </w:p>
    <w:p w:rsidR="0032287C" w:rsidRDefault="0032287C">
      <w:pPr>
        <w:spacing w:after="0" w:line="360" w:lineRule="auto"/>
        <w:rPr>
          <w:rFonts w:ascii="宋体" w:eastAsia="宋体" w:hAnsi="宋体"/>
          <w:sz w:val="24"/>
          <w:szCs w:val="24"/>
        </w:rPr>
      </w:pPr>
      <w:r>
        <w:rPr>
          <w:rFonts w:ascii="宋体" w:eastAsia="宋体" w:hAnsi="宋体" w:hint="eastAsia"/>
          <w:sz w:val="24"/>
          <w:szCs w:val="24"/>
        </w:rPr>
        <w:t>11.梯级链伸长、断裂保护；</w:t>
      </w:r>
    </w:p>
    <w:p w:rsidR="0032287C" w:rsidRDefault="0032287C">
      <w:pPr>
        <w:spacing w:after="0" w:line="360" w:lineRule="auto"/>
        <w:rPr>
          <w:rFonts w:ascii="宋体" w:eastAsia="宋体" w:hAnsi="宋体"/>
          <w:sz w:val="24"/>
          <w:szCs w:val="24"/>
        </w:rPr>
      </w:pPr>
      <w:r>
        <w:rPr>
          <w:rFonts w:ascii="宋体" w:eastAsia="宋体" w:hAnsi="宋体" w:hint="eastAsia"/>
          <w:sz w:val="24"/>
          <w:szCs w:val="24"/>
        </w:rPr>
        <w:t>12.电磁刹车装置；</w:t>
      </w:r>
    </w:p>
    <w:p w:rsidR="0032287C" w:rsidRDefault="0032287C">
      <w:pPr>
        <w:spacing w:after="0" w:line="360" w:lineRule="auto"/>
        <w:rPr>
          <w:rFonts w:ascii="宋体" w:eastAsia="宋体" w:hAnsi="宋体"/>
          <w:sz w:val="24"/>
          <w:szCs w:val="24"/>
        </w:rPr>
      </w:pPr>
      <w:r>
        <w:rPr>
          <w:rFonts w:ascii="宋体" w:eastAsia="宋体" w:hAnsi="宋体" w:hint="eastAsia"/>
          <w:sz w:val="24"/>
          <w:szCs w:val="24"/>
        </w:rPr>
        <w:t>13.驱动链断裂安全保护；</w:t>
      </w:r>
    </w:p>
    <w:p w:rsidR="00F642B7" w:rsidRDefault="0032287C" w:rsidP="00F642B7">
      <w:pPr>
        <w:spacing w:after="0" w:line="360" w:lineRule="auto"/>
        <w:rPr>
          <w:rFonts w:ascii="宋体" w:eastAsia="宋体" w:hAnsi="宋体"/>
          <w:sz w:val="24"/>
          <w:szCs w:val="24"/>
        </w:rPr>
      </w:pPr>
      <w:r>
        <w:rPr>
          <w:rFonts w:ascii="宋体" w:eastAsia="宋体" w:hAnsi="宋体" w:hint="eastAsia"/>
          <w:sz w:val="24"/>
          <w:szCs w:val="24"/>
        </w:rPr>
        <w:t>14.梳齿板安全保护；</w:t>
      </w:r>
      <w:r w:rsidR="00F642B7">
        <w:rPr>
          <w:rFonts w:ascii="宋体" w:eastAsia="宋体" w:hAnsi="宋体" w:hint="eastAsia"/>
          <w:sz w:val="24"/>
          <w:szCs w:val="24"/>
        </w:rPr>
        <w:t xml:space="preserve">             </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lastRenderedPageBreak/>
        <w:t>15.出入口围裙板保护；</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t>16.电源错、断相保护；</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t>17.梯级、扶手带静电消除装置；</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t>18.盖板开启保护；</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t>19.出入口梯级缝隙灯光警示；</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t>20.故障信号显示；</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t>21.非操作逆转保护；</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t>22.检修安全开关；</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t>23.移动式检修盒；</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t>24.移动照明装置；</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t>25.扶手带速度监控保护；</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t>26.启动、故障警铃警告；</w:t>
      </w:r>
    </w:p>
    <w:p w:rsidR="00F642B7" w:rsidRDefault="00F642B7" w:rsidP="00F642B7">
      <w:pPr>
        <w:spacing w:after="0" w:line="360" w:lineRule="auto"/>
        <w:rPr>
          <w:rFonts w:ascii="宋体" w:eastAsia="宋体" w:hAnsi="宋体"/>
          <w:sz w:val="24"/>
          <w:szCs w:val="24"/>
        </w:rPr>
      </w:pPr>
      <w:r>
        <w:rPr>
          <w:rFonts w:ascii="宋体" w:eastAsia="宋体" w:hAnsi="宋体" w:hint="eastAsia"/>
          <w:sz w:val="24"/>
          <w:szCs w:val="24"/>
        </w:rPr>
        <w:t>27.可拆卸盘车手轮检测开关；</w:t>
      </w:r>
    </w:p>
    <w:p w:rsidR="0032287C" w:rsidRDefault="00F642B7">
      <w:pPr>
        <w:spacing w:after="0" w:line="360" w:lineRule="auto"/>
        <w:rPr>
          <w:rFonts w:ascii="宋体" w:eastAsia="宋体" w:hAnsi="宋体"/>
          <w:sz w:val="24"/>
          <w:szCs w:val="24"/>
        </w:rPr>
      </w:pPr>
      <w:r>
        <w:rPr>
          <w:rFonts w:ascii="宋体" w:eastAsia="宋体" w:hAnsi="宋体" w:hint="eastAsia"/>
          <w:sz w:val="24"/>
          <w:szCs w:val="24"/>
        </w:rPr>
        <w:t xml:space="preserve">28.制动器打开检测；           </w:t>
      </w:r>
    </w:p>
    <w:p w:rsidR="00F642B7" w:rsidRDefault="00F642B7">
      <w:pPr>
        <w:spacing w:after="0" w:line="360" w:lineRule="auto"/>
        <w:rPr>
          <w:rFonts w:ascii="宋体" w:eastAsia="宋体" w:hAnsi="宋体"/>
          <w:sz w:val="24"/>
          <w:szCs w:val="24"/>
        </w:rPr>
        <w:sectPr w:rsidR="00F642B7" w:rsidSect="00F642B7">
          <w:type w:val="continuous"/>
          <w:pgSz w:w="11906" w:h="16838"/>
          <w:pgMar w:top="1440" w:right="1800" w:bottom="1440" w:left="1800" w:header="708" w:footer="708" w:gutter="0"/>
          <w:cols w:num="2" w:space="708"/>
          <w:docGrid w:linePitch="360"/>
        </w:sectPr>
      </w:pPr>
    </w:p>
    <w:p w:rsidR="00F642B7" w:rsidRDefault="00F642B7" w:rsidP="00F642B7">
      <w:pPr>
        <w:spacing w:after="0" w:line="360" w:lineRule="auto"/>
        <w:ind w:left="2160" w:hangingChars="900" w:hanging="2160"/>
        <w:rPr>
          <w:rFonts w:ascii="宋体" w:eastAsia="宋体" w:hAnsi="宋体"/>
          <w:sz w:val="24"/>
          <w:szCs w:val="24"/>
        </w:rPr>
      </w:pPr>
      <w:r>
        <w:rPr>
          <w:rFonts w:ascii="宋体" w:eastAsia="宋体" w:hAnsi="宋体" w:hint="eastAsia"/>
          <w:sz w:val="24"/>
          <w:szCs w:val="24"/>
        </w:rPr>
        <w:lastRenderedPageBreak/>
        <w:t>29.附加制动器</w:t>
      </w:r>
    </w:p>
    <w:p w:rsidR="00F642B7" w:rsidRDefault="00F642B7">
      <w:pPr>
        <w:spacing w:after="0" w:line="360" w:lineRule="auto"/>
        <w:rPr>
          <w:rFonts w:ascii="宋体" w:eastAsia="宋体" w:hAnsi="宋体"/>
          <w:sz w:val="24"/>
          <w:szCs w:val="24"/>
        </w:rPr>
      </w:pPr>
    </w:p>
    <w:p w:rsidR="00F642B7" w:rsidRDefault="00F642B7">
      <w:pPr>
        <w:spacing w:after="0" w:line="360" w:lineRule="auto"/>
        <w:rPr>
          <w:rFonts w:ascii="宋体" w:eastAsia="宋体" w:hAnsi="宋体"/>
          <w:sz w:val="24"/>
          <w:szCs w:val="24"/>
        </w:rPr>
        <w:sectPr w:rsidR="00F642B7" w:rsidSect="00F642B7">
          <w:type w:val="continuous"/>
          <w:pgSz w:w="11906" w:h="16838"/>
          <w:pgMar w:top="1440" w:right="1800" w:bottom="1440" w:left="1800" w:header="708" w:footer="708" w:gutter="0"/>
          <w:cols w:num="2" w:space="708"/>
          <w:docGrid w:linePitch="360"/>
        </w:sectPr>
      </w:pPr>
    </w:p>
    <w:p w:rsidR="00F642B7" w:rsidRDefault="00F642B7">
      <w:pPr>
        <w:spacing w:after="0" w:line="360" w:lineRule="auto"/>
        <w:rPr>
          <w:rFonts w:ascii="宋体" w:eastAsia="宋体" w:hAnsi="宋体"/>
          <w:sz w:val="24"/>
          <w:szCs w:val="24"/>
        </w:rPr>
      </w:pPr>
    </w:p>
    <w:sectPr w:rsidR="00F642B7" w:rsidSect="00F642B7">
      <w:type w:val="continuous"/>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EB4" w:rsidRDefault="00A06EB4" w:rsidP="005D44C1">
      <w:pPr>
        <w:spacing w:after="0"/>
      </w:pPr>
      <w:r>
        <w:separator/>
      </w:r>
    </w:p>
  </w:endnote>
  <w:endnote w:type="continuationSeparator" w:id="0">
    <w:p w:rsidR="00A06EB4" w:rsidRDefault="00A06EB4" w:rsidP="005D44C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Angsana New">
    <w:panose1 w:val="02020603050405020304"/>
    <w:charset w:val="DE"/>
    <w:family w:val="roman"/>
    <w:notTrueType/>
    <w:pitch w:val="variable"/>
    <w:sig w:usb0="01000001" w:usb1="00000000" w:usb2="00000000" w:usb3="00000000" w:csb0="00010000" w:csb1="00000000"/>
  </w:font>
  <w:font w:name="华文中宋">
    <w:altName w:val="hakuyoxingshu7000"/>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750" w:rsidRDefault="00C963F7">
    <w:pPr>
      <w:pStyle w:val="a4"/>
    </w:pPr>
    <w:r>
      <w:pict>
        <v:shapetype id="_x0000_t202" coordsize="21600,21600" o:spt="202" path="m,l,21600r21600,l21600,xe">
          <v:stroke joinstyle="miter"/>
          <v:path gradientshapeok="t" o:connecttype="rect"/>
        </v:shapetype>
        <v:shape id="_x0000_s18440" type="#_x0000_t202" style="position:absolute;margin-left:0;margin-top:0;width:2in;height:2in;z-index:251667456;mso-wrap-style:none;mso-position-horizontal:center;mso-position-horizontal-relative:margin" filled="f" stroked="f">
          <v:textbox style="mso-fit-shape-to-text:t" inset="0,0,0,0">
            <w:txbxContent>
              <w:p w:rsidR="00ED5750" w:rsidRDefault="00C963F7">
                <w:pPr>
                  <w:rPr>
                    <w:sz w:val="18"/>
                  </w:rPr>
                </w:pPr>
                <w:r>
                  <w:rPr>
                    <w:rFonts w:hint="eastAsia"/>
                    <w:sz w:val="18"/>
                  </w:rPr>
                  <w:fldChar w:fldCharType="begin"/>
                </w:r>
                <w:r w:rsidR="00ED5750">
                  <w:rPr>
                    <w:rFonts w:hint="eastAsia"/>
                    <w:sz w:val="18"/>
                  </w:rPr>
                  <w:instrText xml:space="preserve"> PAGE  \* MERGEFORMAT </w:instrText>
                </w:r>
                <w:r>
                  <w:rPr>
                    <w:rFonts w:hint="eastAsia"/>
                    <w:sz w:val="18"/>
                  </w:rPr>
                  <w:fldChar w:fldCharType="separate"/>
                </w:r>
                <w:r w:rsidR="004A4D48">
                  <w:rPr>
                    <w:noProof/>
                    <w:sz w:val="18"/>
                  </w:rPr>
                  <w:t>8</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750" w:rsidRDefault="00C963F7">
    <w:pPr>
      <w:pStyle w:val="a4"/>
    </w:pPr>
    <w:r>
      <w:pict>
        <v:shapetype id="_x0000_t202" coordsize="21600,21600" o:spt="202" path="m,l,21600r21600,l21600,xe">
          <v:stroke joinstyle="miter"/>
          <v:path gradientshapeok="t" o:connecttype="rect"/>
        </v:shapetype>
        <v:shape id="文本框8" o:spid="_x0000_s18439" type="#_x0000_t202" style="position:absolute;margin-left:0;margin-top:0;width:10.55pt;height:12.05pt;z-index:251666432;mso-wrap-style:none;mso-position-horizontal:center;mso-position-horizontal-relative:margin" filled="f" stroked="f">
          <v:textbox style="mso-fit-shape-to-text:t" inset="0,0,0,0">
            <w:txbxContent>
              <w:p w:rsidR="00ED5750" w:rsidRDefault="00C963F7">
                <w:pPr>
                  <w:rPr>
                    <w:sz w:val="18"/>
                  </w:rPr>
                </w:pPr>
                <w:r>
                  <w:rPr>
                    <w:rFonts w:hint="eastAsia"/>
                    <w:sz w:val="18"/>
                  </w:rPr>
                  <w:fldChar w:fldCharType="begin"/>
                </w:r>
                <w:r w:rsidR="00ED5750">
                  <w:rPr>
                    <w:rFonts w:hint="eastAsia"/>
                    <w:sz w:val="18"/>
                  </w:rPr>
                  <w:instrText xml:space="preserve"> PAGE  \* MERGEFORMAT </w:instrText>
                </w:r>
                <w:r>
                  <w:rPr>
                    <w:rFonts w:hint="eastAsia"/>
                    <w:sz w:val="18"/>
                  </w:rPr>
                  <w:fldChar w:fldCharType="separate"/>
                </w:r>
                <w:r w:rsidR="00ED5750">
                  <w:rPr>
                    <w:sz w:val="21"/>
                  </w:rPr>
                  <w:t>30</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750" w:rsidRDefault="00C963F7">
    <w:pPr>
      <w:pStyle w:val="a4"/>
      <w:jc w:val="center"/>
    </w:pPr>
    <w:r>
      <w:pict>
        <v:shapetype id="_x0000_t202" coordsize="21600,21600" o:spt="202" path="m,l,21600r21600,l21600,xe">
          <v:stroke joinstyle="miter"/>
          <v:path gradientshapeok="t" o:connecttype="rect"/>
        </v:shapetype>
        <v:shape id="_x0000_s18437" type="#_x0000_t202" style="position:absolute;left:0;text-align:left;margin-left:0;margin-top:0;width:2in;height:2in;z-index:251664384;mso-wrap-style:none;mso-position-horizontal:center;mso-position-horizontal-relative:margin" filled="f" stroked="f">
          <v:textbox style="mso-next-textbox:#_x0000_s18437;mso-fit-shape-to-text:t" inset="0,0,0,0">
            <w:txbxContent>
              <w:sdt>
                <w:sdtPr>
                  <w:id w:val="25569157"/>
                </w:sdtPr>
                <w:sdtContent>
                  <w:sdt>
                    <w:sdtPr>
                      <w:id w:val="25569158"/>
                    </w:sdtPr>
                    <w:sdtContent>
                      <w:p w:rsidR="00ED5750" w:rsidRDefault="00C963F7">
                        <w:pPr>
                          <w:pStyle w:val="a4"/>
                          <w:jc w:val="center"/>
                        </w:pPr>
                        <w:r>
                          <w:rPr>
                            <w:rFonts w:ascii="楷体" w:eastAsia="楷体" w:hAnsi="楷体"/>
                            <w:sz w:val="21"/>
                            <w:szCs w:val="21"/>
                          </w:rPr>
                          <w:fldChar w:fldCharType="begin"/>
                        </w:r>
                        <w:r w:rsidR="00ED5750">
                          <w:rPr>
                            <w:rFonts w:ascii="楷体" w:eastAsia="楷体" w:hAnsi="楷体"/>
                            <w:sz w:val="21"/>
                            <w:szCs w:val="21"/>
                          </w:rPr>
                          <w:instrText xml:space="preserve"> </w:instrText>
                        </w:r>
                        <w:r w:rsidR="00ED5750">
                          <w:rPr>
                            <w:rFonts w:ascii="楷体" w:eastAsia="楷体" w:hAnsi="楷体" w:hint="eastAsia"/>
                            <w:sz w:val="21"/>
                            <w:szCs w:val="21"/>
                          </w:rPr>
                          <w:instrText>PAGE   \* MERGEFORMAT</w:instrText>
                        </w:r>
                        <w:r w:rsidR="00ED5750">
                          <w:rPr>
                            <w:rFonts w:ascii="楷体" w:eastAsia="楷体" w:hAnsi="楷体"/>
                            <w:sz w:val="21"/>
                            <w:szCs w:val="21"/>
                          </w:rPr>
                          <w:instrText xml:space="preserve"> </w:instrText>
                        </w:r>
                        <w:r>
                          <w:rPr>
                            <w:rFonts w:ascii="楷体" w:eastAsia="楷体" w:hAnsi="楷体"/>
                            <w:sz w:val="21"/>
                            <w:szCs w:val="21"/>
                          </w:rPr>
                          <w:fldChar w:fldCharType="separate"/>
                        </w:r>
                        <w:r w:rsidR="004A4D48">
                          <w:rPr>
                            <w:rFonts w:ascii="楷体" w:eastAsia="楷体" w:hAnsi="楷体"/>
                            <w:noProof/>
                            <w:sz w:val="21"/>
                            <w:szCs w:val="21"/>
                          </w:rPr>
                          <w:t>55</w:t>
                        </w:r>
                        <w:r>
                          <w:rPr>
                            <w:rFonts w:ascii="楷体" w:eastAsia="楷体" w:hAnsi="楷体"/>
                            <w:sz w:val="21"/>
                            <w:szCs w:val="21"/>
                          </w:rPr>
                          <w:fldChar w:fldCharType="end"/>
                        </w:r>
                        <w:r w:rsidR="00ED5750">
                          <w:rPr>
                            <w:rFonts w:ascii="楷体" w:eastAsia="楷体" w:hAnsi="楷体" w:hint="eastAsia"/>
                            <w:sz w:val="21"/>
                            <w:szCs w:val="21"/>
                          </w:rPr>
                          <w:t xml:space="preserve">  </w:t>
                        </w:r>
                      </w:p>
                    </w:sdtContent>
                  </w:sdt>
                </w:sdtContent>
              </w:sdt>
              <w:p w:rsidR="00ED5750" w:rsidRDefault="00ED5750"/>
            </w:txbxContent>
          </v:textbox>
          <w10:wrap anchorx="margin"/>
        </v:shape>
      </w:pict>
    </w:r>
  </w:p>
  <w:p w:rsidR="00ED5750" w:rsidRDefault="00ED575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EB4" w:rsidRDefault="00A06EB4" w:rsidP="005D44C1">
      <w:pPr>
        <w:spacing w:after="0"/>
      </w:pPr>
      <w:r>
        <w:separator/>
      </w:r>
    </w:p>
  </w:footnote>
  <w:footnote w:type="continuationSeparator" w:id="0">
    <w:p w:rsidR="00A06EB4" w:rsidRDefault="00A06EB4" w:rsidP="005D44C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750" w:rsidRDefault="00ED5750">
    <w:pPr>
      <w:pStyle w:val="a5"/>
      <w:jc w:val="left"/>
      <w:rPr>
        <w:rFonts w:ascii="仿宋" w:eastAsia="仿宋" w:hAnsi="仿宋"/>
      </w:rPr>
    </w:pPr>
    <w:r>
      <w:rPr>
        <w:rFonts w:ascii="仿宋" w:eastAsia="仿宋" w:hAnsi="仿宋" w:hint="eastAsia"/>
      </w:rPr>
      <w:t xml:space="preserve">恩施旅游集团有限公司 </w:t>
    </w:r>
    <w:r>
      <w:rPr>
        <w:rFonts w:hint="eastAsia"/>
      </w:rPr>
      <w:t xml:space="preserve">                                                                                                   </w:t>
    </w:r>
    <w:r>
      <w:rPr>
        <w:rFonts w:ascii="仿宋" w:eastAsia="仿宋" w:hAnsi="仿宋" w:hint="eastAsia"/>
      </w:rPr>
      <w:t>采购文件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219BA"/>
    <w:multiLevelType w:val="hybridMultilevel"/>
    <w:tmpl w:val="19E6F43E"/>
    <w:lvl w:ilvl="0" w:tplc="07B04F42">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578303A1"/>
    <w:multiLevelType w:val="hybridMultilevel"/>
    <w:tmpl w:val="0494EC84"/>
    <w:lvl w:ilvl="0" w:tplc="8676E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A216A8"/>
    <w:multiLevelType w:val="hybridMultilevel"/>
    <w:tmpl w:val="95D20508"/>
    <w:lvl w:ilvl="0" w:tplc="BEB26074">
      <w:start w:val="1"/>
      <w:numFmt w:val="decimal"/>
      <w:lvlText w:val="（%1）"/>
      <w:lvlJc w:val="left"/>
      <w:pPr>
        <w:ind w:left="1050" w:hanging="7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3">
    <w:nsid w:val="598BB35B"/>
    <w:multiLevelType w:val="singleLevel"/>
    <w:tmpl w:val="598BB35B"/>
    <w:lvl w:ilvl="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characterSpacingControl w:val="doNotCompress"/>
  <w:hdrShapeDefaults>
    <o:shapedefaults v:ext="edit" spidmax="65538" fillcolor="white">
      <v:fill color="white"/>
    </o:shapedefaults>
    <o:shapelayout v:ext="edit">
      <o:idmap v:ext="edit" data="18"/>
    </o:shapelayout>
  </w:hdrShapeDefaults>
  <w:footnotePr>
    <w:footnote w:id="-1"/>
    <w:footnote w:id="0"/>
  </w:footnotePr>
  <w:endnotePr>
    <w:endnote w:id="-1"/>
    <w:endnote w:id="0"/>
  </w:endnotePr>
  <w:compat>
    <w:ulTrailSpace/>
    <w:useFELayout/>
  </w:compat>
  <w:rsids>
    <w:rsidRoot w:val="00D31D50"/>
    <w:rsid w:val="000360A6"/>
    <w:rsid w:val="0003727E"/>
    <w:rsid w:val="0004190F"/>
    <w:rsid w:val="00047AFD"/>
    <w:rsid w:val="000519B3"/>
    <w:rsid w:val="0005270B"/>
    <w:rsid w:val="00055379"/>
    <w:rsid w:val="000875F6"/>
    <w:rsid w:val="0008776F"/>
    <w:rsid w:val="00094F7B"/>
    <w:rsid w:val="000C26B0"/>
    <w:rsid w:val="000C334E"/>
    <w:rsid w:val="000E559A"/>
    <w:rsid w:val="000F10B2"/>
    <w:rsid w:val="000F227F"/>
    <w:rsid w:val="000F4D3B"/>
    <w:rsid w:val="00111D26"/>
    <w:rsid w:val="00127A1A"/>
    <w:rsid w:val="00162FD4"/>
    <w:rsid w:val="00165BD7"/>
    <w:rsid w:val="00167945"/>
    <w:rsid w:val="00177D7B"/>
    <w:rsid w:val="00184787"/>
    <w:rsid w:val="00193302"/>
    <w:rsid w:val="001A1768"/>
    <w:rsid w:val="001A4938"/>
    <w:rsid w:val="001B0969"/>
    <w:rsid w:val="001C3103"/>
    <w:rsid w:val="001D1690"/>
    <w:rsid w:val="001D274D"/>
    <w:rsid w:val="001D4382"/>
    <w:rsid w:val="00202B05"/>
    <w:rsid w:val="0021661E"/>
    <w:rsid w:val="00217B09"/>
    <w:rsid w:val="00242459"/>
    <w:rsid w:val="002469F2"/>
    <w:rsid w:val="0024752B"/>
    <w:rsid w:val="00250D93"/>
    <w:rsid w:val="00252993"/>
    <w:rsid w:val="00267E5A"/>
    <w:rsid w:val="00286DE8"/>
    <w:rsid w:val="00294F98"/>
    <w:rsid w:val="002A43BB"/>
    <w:rsid w:val="002B127C"/>
    <w:rsid w:val="002C13A3"/>
    <w:rsid w:val="002C169D"/>
    <w:rsid w:val="002C3102"/>
    <w:rsid w:val="002C6369"/>
    <w:rsid w:val="002D7E51"/>
    <w:rsid w:val="002E2378"/>
    <w:rsid w:val="002F25F7"/>
    <w:rsid w:val="002F5E95"/>
    <w:rsid w:val="0030189B"/>
    <w:rsid w:val="003047B2"/>
    <w:rsid w:val="003225C3"/>
    <w:rsid w:val="0032287C"/>
    <w:rsid w:val="00323B43"/>
    <w:rsid w:val="00332912"/>
    <w:rsid w:val="0033317C"/>
    <w:rsid w:val="00334418"/>
    <w:rsid w:val="003449B4"/>
    <w:rsid w:val="0036129E"/>
    <w:rsid w:val="00362F2D"/>
    <w:rsid w:val="003700BF"/>
    <w:rsid w:val="0037686F"/>
    <w:rsid w:val="0038567B"/>
    <w:rsid w:val="00387BE0"/>
    <w:rsid w:val="00390705"/>
    <w:rsid w:val="003A4BDE"/>
    <w:rsid w:val="003B7ED7"/>
    <w:rsid w:val="003C117E"/>
    <w:rsid w:val="003C34C5"/>
    <w:rsid w:val="003C4E07"/>
    <w:rsid w:val="003D37D8"/>
    <w:rsid w:val="003D6E03"/>
    <w:rsid w:val="003E1521"/>
    <w:rsid w:val="003E1ECB"/>
    <w:rsid w:val="003F1192"/>
    <w:rsid w:val="00403738"/>
    <w:rsid w:val="004071FE"/>
    <w:rsid w:val="004252ED"/>
    <w:rsid w:val="00426133"/>
    <w:rsid w:val="0042699E"/>
    <w:rsid w:val="004358AB"/>
    <w:rsid w:val="0045215E"/>
    <w:rsid w:val="00455DF0"/>
    <w:rsid w:val="004750FC"/>
    <w:rsid w:val="00481E4C"/>
    <w:rsid w:val="004A1198"/>
    <w:rsid w:val="004A4D48"/>
    <w:rsid w:val="004B544E"/>
    <w:rsid w:val="004D2FE2"/>
    <w:rsid w:val="004E52BF"/>
    <w:rsid w:val="004E5CD7"/>
    <w:rsid w:val="004F02B1"/>
    <w:rsid w:val="004F031E"/>
    <w:rsid w:val="004F0DB5"/>
    <w:rsid w:val="004F74FF"/>
    <w:rsid w:val="005031C8"/>
    <w:rsid w:val="005126CC"/>
    <w:rsid w:val="00515441"/>
    <w:rsid w:val="0051582B"/>
    <w:rsid w:val="00515D2A"/>
    <w:rsid w:val="005208CA"/>
    <w:rsid w:val="005234AB"/>
    <w:rsid w:val="0053184E"/>
    <w:rsid w:val="00531A5A"/>
    <w:rsid w:val="00540359"/>
    <w:rsid w:val="00557924"/>
    <w:rsid w:val="00585E70"/>
    <w:rsid w:val="00592C52"/>
    <w:rsid w:val="005943E7"/>
    <w:rsid w:val="005B53C9"/>
    <w:rsid w:val="005B5D70"/>
    <w:rsid w:val="005C16BE"/>
    <w:rsid w:val="005D44C1"/>
    <w:rsid w:val="005E21CA"/>
    <w:rsid w:val="005E4E3B"/>
    <w:rsid w:val="005E667F"/>
    <w:rsid w:val="005E73D6"/>
    <w:rsid w:val="006047B7"/>
    <w:rsid w:val="006064CA"/>
    <w:rsid w:val="0061008B"/>
    <w:rsid w:val="00610DCD"/>
    <w:rsid w:val="0062457E"/>
    <w:rsid w:val="00627B5C"/>
    <w:rsid w:val="0064141F"/>
    <w:rsid w:val="0064563E"/>
    <w:rsid w:val="00650502"/>
    <w:rsid w:val="00654F1D"/>
    <w:rsid w:val="00655B56"/>
    <w:rsid w:val="00656056"/>
    <w:rsid w:val="00664A25"/>
    <w:rsid w:val="00674CCE"/>
    <w:rsid w:val="00675C25"/>
    <w:rsid w:val="00684D2D"/>
    <w:rsid w:val="006871ED"/>
    <w:rsid w:val="0069529C"/>
    <w:rsid w:val="0069693E"/>
    <w:rsid w:val="00697184"/>
    <w:rsid w:val="006A6113"/>
    <w:rsid w:val="006C0F44"/>
    <w:rsid w:val="006C3D96"/>
    <w:rsid w:val="006E7D8F"/>
    <w:rsid w:val="006F7187"/>
    <w:rsid w:val="00710472"/>
    <w:rsid w:val="00710F6A"/>
    <w:rsid w:val="00716ADE"/>
    <w:rsid w:val="007317FD"/>
    <w:rsid w:val="007343AC"/>
    <w:rsid w:val="007346C9"/>
    <w:rsid w:val="00742583"/>
    <w:rsid w:val="00743A88"/>
    <w:rsid w:val="00745E76"/>
    <w:rsid w:val="0075050A"/>
    <w:rsid w:val="007850E7"/>
    <w:rsid w:val="0079249E"/>
    <w:rsid w:val="00792819"/>
    <w:rsid w:val="007F046F"/>
    <w:rsid w:val="008016CD"/>
    <w:rsid w:val="00813250"/>
    <w:rsid w:val="00827C05"/>
    <w:rsid w:val="00830C3C"/>
    <w:rsid w:val="00842211"/>
    <w:rsid w:val="00867676"/>
    <w:rsid w:val="008805F3"/>
    <w:rsid w:val="008824F9"/>
    <w:rsid w:val="00882B70"/>
    <w:rsid w:val="00892220"/>
    <w:rsid w:val="008926AF"/>
    <w:rsid w:val="00895763"/>
    <w:rsid w:val="008B7726"/>
    <w:rsid w:val="008C5129"/>
    <w:rsid w:val="008D6805"/>
    <w:rsid w:val="008E6831"/>
    <w:rsid w:val="008E6C22"/>
    <w:rsid w:val="008F2A06"/>
    <w:rsid w:val="008F39B1"/>
    <w:rsid w:val="008F4B24"/>
    <w:rsid w:val="0090004A"/>
    <w:rsid w:val="00905769"/>
    <w:rsid w:val="00911061"/>
    <w:rsid w:val="00911A94"/>
    <w:rsid w:val="00914489"/>
    <w:rsid w:val="00916E4D"/>
    <w:rsid w:val="00930036"/>
    <w:rsid w:val="00940F36"/>
    <w:rsid w:val="009411D7"/>
    <w:rsid w:val="00941D4A"/>
    <w:rsid w:val="00944DD6"/>
    <w:rsid w:val="0094733D"/>
    <w:rsid w:val="009561FB"/>
    <w:rsid w:val="009652F9"/>
    <w:rsid w:val="00984D33"/>
    <w:rsid w:val="00986308"/>
    <w:rsid w:val="0099013F"/>
    <w:rsid w:val="009915BA"/>
    <w:rsid w:val="009952A6"/>
    <w:rsid w:val="009964BB"/>
    <w:rsid w:val="009977D1"/>
    <w:rsid w:val="009A2F1C"/>
    <w:rsid w:val="009D0079"/>
    <w:rsid w:val="009D72C0"/>
    <w:rsid w:val="009F0DF4"/>
    <w:rsid w:val="009F2A12"/>
    <w:rsid w:val="00A037A9"/>
    <w:rsid w:val="00A06EB4"/>
    <w:rsid w:val="00A13659"/>
    <w:rsid w:val="00A40676"/>
    <w:rsid w:val="00A40C49"/>
    <w:rsid w:val="00A41C52"/>
    <w:rsid w:val="00A440B3"/>
    <w:rsid w:val="00A45D45"/>
    <w:rsid w:val="00A54575"/>
    <w:rsid w:val="00A67148"/>
    <w:rsid w:val="00A70A73"/>
    <w:rsid w:val="00A76A1B"/>
    <w:rsid w:val="00A86337"/>
    <w:rsid w:val="00A86991"/>
    <w:rsid w:val="00AB12CB"/>
    <w:rsid w:val="00AC1EA3"/>
    <w:rsid w:val="00AC2E49"/>
    <w:rsid w:val="00AC2FA5"/>
    <w:rsid w:val="00AC739B"/>
    <w:rsid w:val="00AD30AB"/>
    <w:rsid w:val="00AE2FD0"/>
    <w:rsid w:val="00AE3080"/>
    <w:rsid w:val="00AE38CC"/>
    <w:rsid w:val="00AE417D"/>
    <w:rsid w:val="00AF2F25"/>
    <w:rsid w:val="00AF38F6"/>
    <w:rsid w:val="00B03221"/>
    <w:rsid w:val="00B0573F"/>
    <w:rsid w:val="00B16D31"/>
    <w:rsid w:val="00B16D99"/>
    <w:rsid w:val="00B24937"/>
    <w:rsid w:val="00B2627B"/>
    <w:rsid w:val="00B3630D"/>
    <w:rsid w:val="00B43C5E"/>
    <w:rsid w:val="00B82096"/>
    <w:rsid w:val="00BA301F"/>
    <w:rsid w:val="00BA5359"/>
    <w:rsid w:val="00BC6EB7"/>
    <w:rsid w:val="00BC7696"/>
    <w:rsid w:val="00BD480F"/>
    <w:rsid w:val="00BE6C92"/>
    <w:rsid w:val="00BF79EB"/>
    <w:rsid w:val="00C070FD"/>
    <w:rsid w:val="00C076DD"/>
    <w:rsid w:val="00C135D3"/>
    <w:rsid w:val="00C13CEF"/>
    <w:rsid w:val="00C172F9"/>
    <w:rsid w:val="00C248EB"/>
    <w:rsid w:val="00C25E84"/>
    <w:rsid w:val="00C43AF2"/>
    <w:rsid w:val="00C43DCF"/>
    <w:rsid w:val="00C50FB0"/>
    <w:rsid w:val="00C62271"/>
    <w:rsid w:val="00C62F72"/>
    <w:rsid w:val="00C656FE"/>
    <w:rsid w:val="00C963F7"/>
    <w:rsid w:val="00CA05A3"/>
    <w:rsid w:val="00CA0ACE"/>
    <w:rsid w:val="00CA29D1"/>
    <w:rsid w:val="00CA439F"/>
    <w:rsid w:val="00CA75D6"/>
    <w:rsid w:val="00CB5542"/>
    <w:rsid w:val="00CC3E1F"/>
    <w:rsid w:val="00CC5CEF"/>
    <w:rsid w:val="00CC6C2F"/>
    <w:rsid w:val="00CE7082"/>
    <w:rsid w:val="00CE7EF5"/>
    <w:rsid w:val="00D13765"/>
    <w:rsid w:val="00D16239"/>
    <w:rsid w:val="00D16867"/>
    <w:rsid w:val="00D31D50"/>
    <w:rsid w:val="00D40691"/>
    <w:rsid w:val="00D41463"/>
    <w:rsid w:val="00D5611D"/>
    <w:rsid w:val="00D647F0"/>
    <w:rsid w:val="00D720DB"/>
    <w:rsid w:val="00D86B3C"/>
    <w:rsid w:val="00D97C58"/>
    <w:rsid w:val="00DA00AF"/>
    <w:rsid w:val="00DA0D5A"/>
    <w:rsid w:val="00DA5594"/>
    <w:rsid w:val="00DB1D8A"/>
    <w:rsid w:val="00DB69F6"/>
    <w:rsid w:val="00DC1225"/>
    <w:rsid w:val="00DC1AB3"/>
    <w:rsid w:val="00E0029E"/>
    <w:rsid w:val="00E040CD"/>
    <w:rsid w:val="00E1197B"/>
    <w:rsid w:val="00E11C75"/>
    <w:rsid w:val="00E17CAC"/>
    <w:rsid w:val="00E22600"/>
    <w:rsid w:val="00E26B00"/>
    <w:rsid w:val="00E43A3A"/>
    <w:rsid w:val="00E55851"/>
    <w:rsid w:val="00E56CC2"/>
    <w:rsid w:val="00E66DC7"/>
    <w:rsid w:val="00E67AAA"/>
    <w:rsid w:val="00E72F66"/>
    <w:rsid w:val="00E743D1"/>
    <w:rsid w:val="00E74837"/>
    <w:rsid w:val="00E86DC6"/>
    <w:rsid w:val="00EA3B6B"/>
    <w:rsid w:val="00EA4834"/>
    <w:rsid w:val="00EB2030"/>
    <w:rsid w:val="00EB6919"/>
    <w:rsid w:val="00EB7FD0"/>
    <w:rsid w:val="00EC02B3"/>
    <w:rsid w:val="00ED1ABD"/>
    <w:rsid w:val="00ED5750"/>
    <w:rsid w:val="00ED5A4E"/>
    <w:rsid w:val="00ED7CEF"/>
    <w:rsid w:val="00F00848"/>
    <w:rsid w:val="00F11EEF"/>
    <w:rsid w:val="00F132A5"/>
    <w:rsid w:val="00F17CA0"/>
    <w:rsid w:val="00F642B7"/>
    <w:rsid w:val="00F675FB"/>
    <w:rsid w:val="00F81E75"/>
    <w:rsid w:val="00F83235"/>
    <w:rsid w:val="00F86B97"/>
    <w:rsid w:val="00F97FA2"/>
    <w:rsid w:val="00FA5B1E"/>
    <w:rsid w:val="00FB1E94"/>
    <w:rsid w:val="00FE2253"/>
    <w:rsid w:val="00FE789B"/>
    <w:rsid w:val="21FB6F24"/>
    <w:rsid w:val="25F76659"/>
    <w:rsid w:val="2B30339E"/>
    <w:rsid w:val="2B58639F"/>
    <w:rsid w:val="2B655A3D"/>
    <w:rsid w:val="3E18482E"/>
    <w:rsid w:val="4C034CB2"/>
    <w:rsid w:val="509202F4"/>
    <w:rsid w:val="57DD0D25"/>
    <w:rsid w:val="5A36645F"/>
    <w:rsid w:val="73275CF4"/>
    <w:rsid w:val="74AD0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uiPriority="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4C1"/>
    <w:pPr>
      <w:adjustRightInd w:val="0"/>
      <w:snapToGrid w:val="0"/>
      <w:spacing w:after="200"/>
    </w:pPr>
    <w:rPr>
      <w:rFonts w:ascii="Tahoma" w:hAnsi="Tahoma"/>
      <w:sz w:val="22"/>
      <w:szCs w:val="22"/>
    </w:rPr>
  </w:style>
  <w:style w:type="paragraph" w:styleId="1">
    <w:name w:val="heading 1"/>
    <w:basedOn w:val="a"/>
    <w:next w:val="a"/>
    <w:link w:val="1Char"/>
    <w:qFormat/>
    <w:rsid w:val="005D44C1"/>
    <w:pPr>
      <w:keepNext/>
      <w:keepLines/>
      <w:widowControl w:val="0"/>
      <w:adjustRightInd/>
      <w:snapToGrid/>
      <w:spacing w:before="340" w:after="330" w:line="576" w:lineRule="auto"/>
      <w:jc w:val="both"/>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semiHidden/>
    <w:unhideWhenUsed/>
    <w:qFormat/>
    <w:rsid w:val="0051582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5D44C1"/>
    <w:pPr>
      <w:keepNext/>
      <w:keepLines/>
      <w:widowControl w:val="0"/>
      <w:adjustRightInd/>
      <w:snapToGrid/>
      <w:spacing w:before="260" w:after="260" w:line="415" w:lineRule="auto"/>
      <w:jc w:val="both"/>
      <w:outlineLvl w:val="2"/>
    </w:pPr>
    <w:rPr>
      <w:rFonts w:ascii="Times New Roman" w:eastAsia="宋体" w:hAnsi="Times New Roman" w:cs="Times New Roman"/>
      <w:b/>
      <w:bCs/>
      <w:kern w:val="2"/>
      <w:sz w:val="32"/>
      <w:szCs w:val="32"/>
    </w:rPr>
  </w:style>
  <w:style w:type="paragraph" w:styleId="4">
    <w:name w:val="heading 4"/>
    <w:basedOn w:val="a"/>
    <w:next w:val="a"/>
    <w:link w:val="4Char"/>
    <w:qFormat/>
    <w:rsid w:val="005D44C1"/>
    <w:pPr>
      <w:keepNext/>
      <w:keepLines/>
      <w:widowControl w:val="0"/>
      <w:adjustRightInd/>
      <w:snapToGrid/>
      <w:spacing w:before="280" w:after="290" w:line="374" w:lineRule="auto"/>
      <w:jc w:val="both"/>
      <w:outlineLvl w:val="3"/>
    </w:pPr>
    <w:rPr>
      <w:rFonts w:ascii="Arial" w:eastAsia="黑体" w:hAnsi="Arial" w:cs="Times New Roman"/>
      <w:b/>
      <w:bCs/>
      <w:kern w:val="2"/>
      <w:sz w:val="28"/>
      <w:szCs w:val="28"/>
    </w:rPr>
  </w:style>
  <w:style w:type="paragraph" w:styleId="5">
    <w:name w:val="heading 5"/>
    <w:basedOn w:val="a"/>
    <w:next w:val="a"/>
    <w:link w:val="5Char"/>
    <w:uiPriority w:val="9"/>
    <w:semiHidden/>
    <w:unhideWhenUsed/>
    <w:qFormat/>
    <w:rsid w:val="0051582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D44C1"/>
    <w:pPr>
      <w:spacing w:after="0"/>
    </w:pPr>
    <w:rPr>
      <w:sz w:val="18"/>
      <w:szCs w:val="18"/>
    </w:rPr>
  </w:style>
  <w:style w:type="paragraph" w:styleId="a4">
    <w:name w:val="footer"/>
    <w:basedOn w:val="a"/>
    <w:link w:val="Char0"/>
    <w:unhideWhenUsed/>
    <w:qFormat/>
    <w:rsid w:val="005D44C1"/>
    <w:pPr>
      <w:tabs>
        <w:tab w:val="center" w:pos="4153"/>
        <w:tab w:val="right" w:pos="8306"/>
      </w:tabs>
    </w:pPr>
    <w:rPr>
      <w:sz w:val="18"/>
      <w:szCs w:val="18"/>
    </w:rPr>
  </w:style>
  <w:style w:type="paragraph" w:styleId="a5">
    <w:name w:val="header"/>
    <w:basedOn w:val="a"/>
    <w:link w:val="Char1"/>
    <w:uiPriority w:val="99"/>
    <w:unhideWhenUsed/>
    <w:qFormat/>
    <w:rsid w:val="005D44C1"/>
    <w:pPr>
      <w:pBdr>
        <w:bottom w:val="single" w:sz="6" w:space="1" w:color="auto"/>
      </w:pBdr>
      <w:tabs>
        <w:tab w:val="center" w:pos="4153"/>
        <w:tab w:val="right" w:pos="8306"/>
      </w:tabs>
      <w:jc w:val="center"/>
    </w:pPr>
    <w:rPr>
      <w:sz w:val="18"/>
      <w:szCs w:val="18"/>
    </w:rPr>
  </w:style>
  <w:style w:type="character" w:styleId="a6">
    <w:name w:val="Hyperlink"/>
    <w:basedOn w:val="a0"/>
    <w:uiPriority w:val="99"/>
    <w:unhideWhenUsed/>
    <w:qFormat/>
    <w:rsid w:val="005D44C1"/>
    <w:rPr>
      <w:color w:val="0000FF" w:themeColor="hyperlink"/>
      <w:u w:val="single"/>
    </w:rPr>
  </w:style>
  <w:style w:type="table" w:styleId="a7">
    <w:name w:val="Table Grid"/>
    <w:basedOn w:val="a1"/>
    <w:uiPriority w:val="59"/>
    <w:qFormat/>
    <w:rsid w:val="005D44C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列出段落1"/>
    <w:basedOn w:val="a"/>
    <w:uiPriority w:val="34"/>
    <w:qFormat/>
    <w:rsid w:val="005D44C1"/>
    <w:pPr>
      <w:ind w:firstLineChars="200" w:firstLine="420"/>
    </w:pPr>
  </w:style>
  <w:style w:type="character" w:customStyle="1" w:styleId="Char1">
    <w:name w:val="页眉 Char"/>
    <w:basedOn w:val="a0"/>
    <w:link w:val="a5"/>
    <w:uiPriority w:val="99"/>
    <w:semiHidden/>
    <w:rsid w:val="005D44C1"/>
    <w:rPr>
      <w:rFonts w:ascii="Tahoma" w:hAnsi="Tahoma"/>
      <w:sz w:val="18"/>
      <w:szCs w:val="18"/>
    </w:rPr>
  </w:style>
  <w:style w:type="character" w:customStyle="1" w:styleId="Char0">
    <w:name w:val="页脚 Char"/>
    <w:basedOn w:val="a0"/>
    <w:link w:val="a4"/>
    <w:qFormat/>
    <w:rsid w:val="005D44C1"/>
    <w:rPr>
      <w:rFonts w:ascii="Tahoma" w:hAnsi="Tahoma"/>
      <w:sz w:val="18"/>
      <w:szCs w:val="18"/>
    </w:rPr>
  </w:style>
  <w:style w:type="character" w:customStyle="1" w:styleId="Char">
    <w:name w:val="批注框文本 Char"/>
    <w:basedOn w:val="a0"/>
    <w:link w:val="a3"/>
    <w:uiPriority w:val="99"/>
    <w:semiHidden/>
    <w:qFormat/>
    <w:rsid w:val="005D44C1"/>
    <w:rPr>
      <w:rFonts w:ascii="Tahoma" w:hAnsi="Tahoma"/>
      <w:sz w:val="18"/>
      <w:szCs w:val="18"/>
    </w:rPr>
  </w:style>
  <w:style w:type="character" w:customStyle="1" w:styleId="1Char">
    <w:name w:val="标题 1 Char"/>
    <w:basedOn w:val="a0"/>
    <w:link w:val="1"/>
    <w:qFormat/>
    <w:rsid w:val="005D44C1"/>
    <w:rPr>
      <w:rFonts w:ascii="Times New Roman" w:eastAsia="宋体" w:hAnsi="Times New Roman" w:cs="Times New Roman"/>
      <w:b/>
      <w:bCs/>
      <w:kern w:val="44"/>
      <w:sz w:val="44"/>
      <w:szCs w:val="44"/>
    </w:rPr>
  </w:style>
  <w:style w:type="character" w:customStyle="1" w:styleId="3Char">
    <w:name w:val="标题 3 Char"/>
    <w:basedOn w:val="a0"/>
    <w:link w:val="3"/>
    <w:qFormat/>
    <w:rsid w:val="005D44C1"/>
    <w:rPr>
      <w:rFonts w:ascii="Times New Roman" w:eastAsia="宋体" w:hAnsi="Times New Roman" w:cs="Times New Roman"/>
      <w:b/>
      <w:bCs/>
      <w:kern w:val="2"/>
      <w:sz w:val="32"/>
      <w:szCs w:val="32"/>
    </w:rPr>
  </w:style>
  <w:style w:type="character" w:customStyle="1" w:styleId="4Char">
    <w:name w:val="标题 4 Char"/>
    <w:basedOn w:val="a0"/>
    <w:link w:val="4"/>
    <w:rsid w:val="005D44C1"/>
    <w:rPr>
      <w:rFonts w:ascii="Arial" w:eastAsia="黑体" w:hAnsi="Arial" w:cs="Times New Roman"/>
      <w:b/>
      <w:bCs/>
      <w:kern w:val="2"/>
      <w:sz w:val="28"/>
      <w:szCs w:val="28"/>
    </w:rPr>
  </w:style>
  <w:style w:type="character" w:customStyle="1" w:styleId="5Char">
    <w:name w:val="标题 5 Char"/>
    <w:basedOn w:val="a0"/>
    <w:link w:val="5"/>
    <w:uiPriority w:val="9"/>
    <w:semiHidden/>
    <w:rsid w:val="0051582B"/>
    <w:rPr>
      <w:rFonts w:ascii="Tahoma" w:hAnsi="Tahoma"/>
      <w:b/>
      <w:bCs/>
      <w:sz w:val="28"/>
      <w:szCs w:val="28"/>
    </w:rPr>
  </w:style>
  <w:style w:type="character" w:customStyle="1" w:styleId="2Char">
    <w:name w:val="标题 2 Char"/>
    <w:basedOn w:val="a0"/>
    <w:link w:val="2"/>
    <w:uiPriority w:val="9"/>
    <w:semiHidden/>
    <w:rsid w:val="0051582B"/>
    <w:rPr>
      <w:rFonts w:asciiTheme="majorHAnsi" w:eastAsiaTheme="majorEastAsia" w:hAnsiTheme="majorHAnsi" w:cstheme="majorBidi"/>
      <w:b/>
      <w:bCs/>
      <w:sz w:val="32"/>
      <w:szCs w:val="32"/>
    </w:rPr>
  </w:style>
  <w:style w:type="paragraph" w:styleId="a8">
    <w:name w:val="Document Map"/>
    <w:basedOn w:val="a"/>
    <w:link w:val="Char2"/>
    <w:uiPriority w:val="99"/>
    <w:semiHidden/>
    <w:unhideWhenUsed/>
    <w:rsid w:val="0051582B"/>
    <w:rPr>
      <w:rFonts w:ascii="宋体" w:eastAsia="宋体"/>
      <w:sz w:val="18"/>
      <w:szCs w:val="18"/>
    </w:rPr>
  </w:style>
  <w:style w:type="character" w:customStyle="1" w:styleId="Char2">
    <w:name w:val="文档结构图 Char"/>
    <w:basedOn w:val="a0"/>
    <w:link w:val="a8"/>
    <w:uiPriority w:val="99"/>
    <w:semiHidden/>
    <w:rsid w:val="0051582B"/>
    <w:rPr>
      <w:rFonts w:ascii="宋体" w:eastAsia="宋体" w:hAnsi="Tahoma"/>
      <w:sz w:val="18"/>
      <w:szCs w:val="18"/>
    </w:rPr>
  </w:style>
  <w:style w:type="paragraph" w:styleId="TOC">
    <w:name w:val="TOC Heading"/>
    <w:basedOn w:val="1"/>
    <w:next w:val="a"/>
    <w:uiPriority w:val="39"/>
    <w:semiHidden/>
    <w:unhideWhenUsed/>
    <w:qFormat/>
    <w:rsid w:val="005158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51582B"/>
  </w:style>
  <w:style w:type="paragraph" w:styleId="a9">
    <w:name w:val="List Paragraph"/>
    <w:basedOn w:val="a"/>
    <w:uiPriority w:val="99"/>
    <w:unhideWhenUsed/>
    <w:rsid w:val="00481E4C"/>
    <w:pPr>
      <w:ind w:firstLineChars="200" w:firstLine="420"/>
    </w:pPr>
  </w:style>
  <w:style w:type="character" w:customStyle="1" w:styleId="Char3">
    <w:name w:val="普通(网站) Char"/>
    <w:link w:val="aa"/>
    <w:rsid w:val="00FA5B1E"/>
    <w:rPr>
      <w:rFonts w:ascii="宋体" w:hAnsi="宋体"/>
      <w:sz w:val="24"/>
    </w:rPr>
  </w:style>
  <w:style w:type="paragraph" w:styleId="aa">
    <w:name w:val="Normal (Web)"/>
    <w:basedOn w:val="a"/>
    <w:link w:val="Char3"/>
    <w:rsid w:val="00FA5B1E"/>
    <w:pPr>
      <w:adjustRightInd/>
      <w:snapToGrid/>
      <w:spacing w:after="0"/>
    </w:pPr>
    <w:rPr>
      <w:rFonts w:ascii="宋体" w:hAnsi="宋体"/>
      <w:sz w:val="24"/>
      <w:szCs w:val="20"/>
    </w:rPr>
  </w:style>
  <w:style w:type="paragraph" w:customStyle="1" w:styleId="CharChar1">
    <w:name w:val="Char Char1"/>
    <w:basedOn w:val="1"/>
    <w:qFormat/>
    <w:rsid w:val="00332912"/>
    <w:pPr>
      <w:tabs>
        <w:tab w:val="left" w:pos="432"/>
      </w:tabs>
      <w:adjustRightInd w:val="0"/>
      <w:spacing w:before="0" w:after="0" w:line="480" w:lineRule="auto"/>
      <w:textAlignment w:val="baseline"/>
    </w:pPr>
    <w:rPr>
      <w:rFonts w:ascii="黑体" w:eastAsia="黑体" w:hAnsi="宋体"/>
      <w:bCs w:val="0"/>
      <w:sz w:val="32"/>
      <w:szCs w:val="32"/>
    </w:rPr>
  </w:style>
  <w:style w:type="paragraph" w:styleId="30">
    <w:name w:val="toc 3"/>
    <w:basedOn w:val="a"/>
    <w:next w:val="a"/>
    <w:autoRedefine/>
    <w:uiPriority w:val="39"/>
    <w:unhideWhenUsed/>
    <w:rsid w:val="00CA05A3"/>
    <w:pPr>
      <w:ind w:leftChars="400" w:left="840"/>
    </w:pPr>
  </w:style>
  <w:style w:type="paragraph" w:styleId="20">
    <w:name w:val="toc 2"/>
    <w:basedOn w:val="a"/>
    <w:next w:val="a"/>
    <w:autoRedefine/>
    <w:uiPriority w:val="39"/>
    <w:unhideWhenUsed/>
    <w:rsid w:val="00D16867"/>
    <w:pPr>
      <w:ind w:leftChars="200" w:left="420"/>
    </w:pPr>
  </w:style>
  <w:style w:type="paragraph" w:customStyle="1" w:styleId="p0">
    <w:name w:val="p0"/>
    <w:basedOn w:val="a"/>
    <w:qFormat/>
    <w:rsid w:val="00AE38CC"/>
    <w:pPr>
      <w:adjustRightInd/>
      <w:snapToGrid/>
      <w:spacing w:after="0"/>
      <w:jc w:val="both"/>
    </w:pPr>
    <w:rPr>
      <w:rFonts w:ascii="Times New Roman" w:eastAsia="宋体"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8436" textRotate="1"/>
    <customShpInfo spid="_x0000_s18434"/>
    <customShpInfo spid="_x0000_s18437" textRotate="1"/>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138A59-F2E2-464B-800B-6FAB9A752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57</Pages>
  <Words>4645</Words>
  <Characters>26483</Characters>
  <Application>Microsoft Office Word</Application>
  <DocSecurity>0</DocSecurity>
  <Lines>220</Lines>
  <Paragraphs>62</Paragraphs>
  <ScaleCrop>false</ScaleCrop>
  <Company/>
  <LinksUpToDate>false</LinksUpToDate>
  <CharactersWithSpaces>31066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149</cp:revision>
  <cp:lastPrinted>2017-11-09T07:55:00Z</cp:lastPrinted>
  <dcterms:created xsi:type="dcterms:W3CDTF">2008-09-11T17:20:00Z</dcterms:created>
  <dcterms:modified xsi:type="dcterms:W3CDTF">2017-11-21T06:45:00Z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