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宋体" w:hAnsi="宋体" w:eastAsia="宋体"/>
          <w:b/>
          <w:color w:val="auto"/>
          <w:position w:val="0"/>
          <w:sz w:val="32"/>
          <w:szCs w:val="32"/>
        </w:rPr>
        <w:t>恩施大峡谷龙船调剧场灯光控制信号工程</w:t>
      </w:r>
      <w:r>
        <w:rPr>
          <w:rFonts w:hint="default" w:ascii="微软雅黑" w:hAnsi="Tahoma" w:eastAsia="Tahoma"/>
          <w:color w:val="auto"/>
          <w:position w:val="0"/>
          <w:sz w:val="28"/>
          <w:szCs w:val="28"/>
        </w:rPr>
        <w:t xml:space="preserve">                         竞争性谈判响应文件</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bookmarkStart w:id="0" w:name="_GoBack"/>
      <w:r>
        <w:rPr>
          <w:rFonts w:hint="default" w:ascii="微软雅黑" w:hAnsi="Tahoma" w:eastAsia="Tahoma"/>
          <w:color w:val="auto"/>
          <w:position w:val="0"/>
          <w:sz w:val="28"/>
          <w:szCs w:val="28"/>
        </w:rPr>
        <w:t>商务文件</w:t>
      </w:r>
    </w:p>
    <w:bookmarkEnd w:id="0"/>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Tahoma" w:eastAsia="Tahoma"/>
          <w:color w:val="auto"/>
          <w:position w:val="0"/>
          <w:sz w:val="28"/>
          <w:szCs w:val="28"/>
        </w:rPr>
      </w:pP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投标人：（全称并盖章）</w:t>
      </w:r>
    </w:p>
    <w:p>
      <w:pPr>
        <w:numPr>
          <w:ilvl w:val="0"/>
          <w:numId w:val="0"/>
        </w:numPr>
        <w:autoSpaceDE/>
        <w:autoSpaceDN/>
        <w:snapToGrid w:val="0"/>
        <w:spacing w:before="0" w:after="200" w:line="220" w:lineRule="atLeast"/>
        <w:ind w:right="0" w:firstLine="0"/>
        <w:jc w:val="left"/>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rPr>
        <w:t>法定代表人或其委托代理人：（签字）</w:t>
      </w:r>
    </w:p>
    <w:p>
      <w:pPr>
        <w:numPr>
          <w:ilvl w:val="0"/>
          <w:numId w:val="0"/>
        </w:numPr>
        <w:autoSpaceDE/>
        <w:autoSpaceDN/>
        <w:snapToGrid w:val="0"/>
        <w:spacing w:before="0" w:after="200" w:line="220" w:lineRule="atLeast"/>
        <w:ind w:right="0" w:firstLine="0"/>
        <w:jc w:val="center"/>
        <w:rPr>
          <w:rFonts w:hint="default" w:ascii="微软雅黑" w:hAnsi="微软雅黑" w:eastAsia="微软雅黑"/>
          <w:color w:val="auto"/>
          <w:position w:val="0"/>
          <w:sz w:val="28"/>
          <w:szCs w:val="28"/>
        </w:rPr>
      </w:pP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年</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月</w:t>
      </w:r>
      <w:r>
        <w:rPr>
          <w:rFonts w:hint="default" w:ascii="微软雅黑" w:hAnsi="Tahoma" w:eastAsia="Tahoma"/>
          <w:color w:val="auto"/>
          <w:position w:val="0"/>
          <w:sz w:val="28"/>
          <w:szCs w:val="28"/>
          <w:u w:val="single"/>
        </w:rPr>
        <w:t xml:space="preserve">   </w:t>
      </w:r>
      <w:r>
        <w:rPr>
          <w:rFonts w:hint="default" w:ascii="微软雅黑" w:hAnsi="Tahoma" w:eastAsia="Tahoma"/>
          <w:color w:val="auto"/>
          <w:position w:val="0"/>
          <w:sz w:val="28"/>
          <w:szCs w:val="28"/>
        </w:rPr>
        <w:t>日</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4.1商务文件目录</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（1）法定代表人授权委托书（格式附后）</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（2）证明投标人合格的资格文件</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（3）投标人业绩</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（4）近三年财务审计报告（2014、2015、2016，成立不足三年的根据实际情况提供）；</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（5）拟派的项目负责人及主要管理人员近三个月（自投标截止时间前推3个月）的社保明细（社保局盖章）。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（6）投标人在参加投标活动前三年内，在经营活动中没有重大违法记录（提供书面声明）；没有不良行为记录（提供全国建筑市场监管公共服务平台查询记录截图及信用中国查询截图）。</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7）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（8）投标人认为需要提交的其他材料（如有）</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4.2法定代表人授权委托书格式</w:t>
      </w:r>
    </w:p>
    <w:p>
      <w:pPr>
        <w:numPr>
          <w:ilvl w:val="0"/>
          <w:numId w:val="0"/>
        </w:numPr>
        <w:autoSpaceDE/>
        <w:autoSpaceDN/>
        <w:snapToGrid w:val="0"/>
        <w:spacing w:before="0" w:after="200" w:line="220" w:lineRule="atLeast"/>
        <w:ind w:right="0" w:firstLine="0"/>
        <w:jc w:val="center"/>
        <w:rPr>
          <w:rFonts w:hint="default" w:ascii="宋体" w:hAnsi="宋体" w:eastAsia="宋体"/>
          <w:b/>
          <w:color w:val="auto"/>
          <w:position w:val="0"/>
          <w:sz w:val="32"/>
          <w:szCs w:val="32"/>
        </w:rPr>
      </w:pPr>
      <w:r>
        <w:rPr>
          <w:rFonts w:hint="default" w:ascii="宋体" w:hAnsi="宋体" w:eastAsia="宋体"/>
          <w:b/>
          <w:color w:val="auto"/>
          <w:position w:val="0"/>
          <w:sz w:val="32"/>
          <w:szCs w:val="32"/>
        </w:rPr>
        <w:t>法定代表人授权委托书</w:t>
      </w:r>
    </w:p>
    <w:p>
      <w:pPr>
        <w:numPr>
          <w:ilvl w:val="0"/>
          <w:numId w:val="0"/>
        </w:numPr>
        <w:autoSpaceDE/>
        <w:autoSpaceDN/>
        <w:snapToGrid w:val="0"/>
        <w:spacing w:before="0" w:after="200" w:line="220" w:lineRule="atLeast"/>
        <w:ind w:right="0" w:firstLine="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（采购人）</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我</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（姓名）是</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（投标人名称）的法定代表人，现授权委托本单位在职职工</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（姓名、职务）以我方的名义参加</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招标项目（编号：</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）的投标活动，并代表我方全权办理针对上述项目的响应文件签署、投标、开标等具体事务和签署与本投标项目相关文件。</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我方对被授权人的签名事项负全部责任。</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w:t>
      </w:r>
      <w:r>
        <w:rPr>
          <w:rFonts w:hint="default" w:ascii="宋体" w:hAnsi="宋体" w:eastAsia="宋体"/>
          <w:color w:val="auto"/>
          <w:position w:val="0"/>
          <w:sz w:val="24"/>
          <w:szCs w:val="24"/>
          <w:u w:val="single"/>
        </w:rPr>
        <w:t>在撤销授权的书面通知到达被授权人以前，本授权书一直有效</w:t>
      </w:r>
      <w:r>
        <w:rPr>
          <w:rFonts w:hint="default" w:ascii="宋体" w:hAnsi="宋体" w:eastAsia="宋体"/>
          <w:color w:val="auto"/>
          <w:position w:val="0"/>
          <w:sz w:val="24"/>
          <w:szCs w:val="24"/>
        </w:rPr>
        <w:t>。被授权人在授权书有效期内签署的所有文件不因授权的撤销而失效。</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被授权人无转委托权，特此委托。</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被授权人签名：                   法定代表人签名：</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职务：                             职务：</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u w:val="single"/>
        </w:rPr>
      </w:pPr>
      <w:r>
        <w:rPr>
          <w:rFonts w:hint="default" w:ascii="宋体" w:hAnsi="宋体" w:eastAsia="宋体"/>
          <w:color w:val="auto"/>
          <w:position w:val="0"/>
          <w:sz w:val="24"/>
          <w:szCs w:val="24"/>
        </w:rPr>
        <w:t>被授权人身份证号码：</w:t>
      </w:r>
      <w:r>
        <w:rPr>
          <w:rFonts w:hint="default" w:ascii="宋体" w:hAnsi="宋体" w:eastAsia="宋体"/>
          <w:color w:val="auto"/>
          <w:position w:val="0"/>
          <w:sz w:val="24"/>
          <w:szCs w:val="24"/>
          <w:u w:val="single"/>
        </w:rPr>
        <w:t xml:space="preserve">                                    </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投标人公章：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年</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月</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日</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4.3证明投标人合格的资格文件，包括：</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（1）企业法人营业执照或事业单位法人证书（副本复印件）；</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（2）具备建设行政主管部门核发的房屋建筑工程三级及以上资质；</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（3）项目负责人应具备房屋建筑工程二级建造师及以上资格证书；</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（4）无犯罪记录告知函；</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4.4投标人业绩。2014年10月1日以来承接的类似项目业绩（格式自拟）</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4.5近三年财务审计报告（2014、2015、2016，成立不足三年的根据实际情况提供）；</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4.6拟派的项目负责人及主要管理人员近三个月（自投标截止时间前推3个月）的社保明细（社保局盖章）。</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4.7投标人在参加投标活动前三年内，在经营活动中没有重大违法记录的书面声明；全国建筑市场监管公共服务平台诚信信息中查询的不良行为记录截图及信用中国查询截图。</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4.8不拖欠农民工工资承诺书</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4.9投标人认为需要提交的其他材料（如有）</w:t>
      </w: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p>
    <w:p>
      <w:pPr>
        <w:numPr>
          <w:ilvl w:val="0"/>
          <w:numId w:val="0"/>
        </w:numPr>
        <w:autoSpaceDE/>
        <w:autoSpaceDN/>
        <w:snapToGrid w:val="0"/>
        <w:spacing w:before="0" w:after="0" w:line="36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注：以上材料中谈判文件规定需在开标会上提供原件的，除在响应文件中提供相关材料复印件以外，还需在开标会上提供原件。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86D3E"/>
    <w:rsid w:val="6D535020"/>
    <w:rsid w:val="7B28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pPr>
    <w:rPr>
      <w:rFonts w:ascii="Tahoma" w:hAnsi="Tahoma" w:eastAsia="Tahoma" w:cstheme="minorBidi"/>
      <w:w w:val="100"/>
      <w:sz w:val="22"/>
      <w:szCs w:val="22"/>
      <w:shd w:val="clear"/>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2018-03-26T03:24:00Z</dcterms:created>
  <dc:creator>良_ヽ</dc:creator>
  <cp:lastModifiedBy>良_ヽ</cp:lastModifiedBy>
  <dcterms:modified xsi:type="dcterms:W3CDTF">2018-03-26T03:25:04Z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