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asciiTheme="minorEastAsia" w:hAnsiTheme="minorEastAsia" w:eastAsiaTheme="minorEastAsia"/>
          <w:b/>
          <w:sz w:val="40"/>
          <w:szCs w:val="32"/>
        </w:rPr>
      </w:pPr>
      <w:r>
        <w:rPr>
          <w:rFonts w:hint="eastAsia" w:asciiTheme="minorEastAsia" w:hAnsiTheme="minorEastAsia" w:eastAsiaTheme="minorEastAsia"/>
          <w:b/>
          <w:sz w:val="40"/>
          <w:szCs w:val="32"/>
          <w:lang w:eastAsia="zh-CN"/>
        </w:rPr>
        <w:t>睡美人、母子情深、古盐道</w:t>
      </w:r>
      <w:r>
        <w:rPr>
          <w:rFonts w:hint="eastAsia" w:asciiTheme="minorEastAsia" w:hAnsiTheme="minorEastAsia" w:eastAsiaTheme="minorEastAsia"/>
          <w:b/>
          <w:sz w:val="40"/>
          <w:szCs w:val="32"/>
        </w:rPr>
        <w:t>游线改建升级工程</w:t>
      </w:r>
      <w:r>
        <w:rPr>
          <w:rFonts w:hint="eastAsia" w:asciiTheme="minorEastAsia" w:hAnsiTheme="minorEastAsia" w:eastAsiaTheme="minorEastAsia"/>
          <w:b/>
          <w:sz w:val="40"/>
          <w:szCs w:val="32"/>
          <w:lang w:eastAsia="zh-CN"/>
        </w:rPr>
        <w:t>设计</w:t>
      </w:r>
      <w:r>
        <w:rPr>
          <w:rFonts w:hint="eastAsia" w:asciiTheme="minorEastAsia" w:hAnsiTheme="minorEastAsia" w:eastAsiaTheme="minorEastAsia"/>
          <w:b/>
          <w:sz w:val="40"/>
          <w:szCs w:val="32"/>
        </w:rPr>
        <w:t>采购</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r>
        <w:rPr>
          <w:rFonts w:hint="eastAsia" w:ascii="宋体" w:hAnsi="宋体" w:eastAsia="宋体"/>
          <w:b/>
          <w:sz w:val="44"/>
          <w:szCs w:val="44"/>
        </w:rPr>
        <w:t>询</w:t>
      </w: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采 购 人：</w:t>
      </w:r>
      <w:r>
        <w:rPr>
          <w:rFonts w:hint="eastAsia" w:ascii="宋体" w:hAnsi="宋体" w:eastAsia="宋体"/>
          <w:b/>
          <w:sz w:val="28"/>
          <w:szCs w:val="28"/>
          <w:u w:val="single"/>
        </w:rPr>
        <w:t>恩施</w:t>
      </w:r>
      <w:r>
        <w:rPr>
          <w:rFonts w:hint="eastAsia" w:ascii="宋体" w:hAnsi="宋体" w:eastAsia="宋体"/>
          <w:b/>
          <w:sz w:val="28"/>
          <w:szCs w:val="28"/>
          <w:u w:val="single"/>
          <w:lang w:eastAsia="zh-CN"/>
        </w:rPr>
        <w:t>大峡谷</w:t>
      </w:r>
      <w:r>
        <w:rPr>
          <w:rFonts w:hint="eastAsia" w:ascii="宋体" w:hAnsi="宋体" w:eastAsia="宋体"/>
          <w:b/>
          <w:sz w:val="28"/>
          <w:szCs w:val="28"/>
          <w:u w:val="single"/>
        </w:rPr>
        <w:t>旅游</w:t>
      </w:r>
      <w:r>
        <w:rPr>
          <w:rFonts w:hint="eastAsia" w:ascii="宋体" w:hAnsi="宋体" w:eastAsia="宋体"/>
          <w:b/>
          <w:sz w:val="28"/>
          <w:szCs w:val="28"/>
          <w:u w:val="single"/>
          <w:lang w:eastAsia="zh-CN"/>
        </w:rPr>
        <w:t>开发</w:t>
      </w:r>
      <w:r>
        <w:rPr>
          <w:rFonts w:hint="eastAsia" w:ascii="宋体" w:hAnsi="宋体" w:eastAsia="宋体"/>
          <w:b/>
          <w:sz w:val="28"/>
          <w:szCs w:val="28"/>
          <w:u w:val="single"/>
        </w:rPr>
        <w:t>有限公司</w:t>
      </w:r>
    </w:p>
    <w:p>
      <w:pPr>
        <w:spacing w:line="220" w:lineRule="atLeast"/>
        <w:ind w:firstLine="1265" w:firstLineChars="45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w:t>
      </w:r>
      <w:r>
        <w:rPr>
          <w:rFonts w:hint="eastAsia" w:ascii="宋体" w:hAnsi="宋体" w:eastAsia="宋体"/>
          <w:b/>
          <w:sz w:val="28"/>
          <w:szCs w:val="28"/>
          <w:u w:val="single"/>
          <w:lang w:val="en-US" w:eastAsia="zh-CN"/>
        </w:rPr>
        <w:t>SDXG</w:t>
      </w:r>
      <w:r>
        <w:rPr>
          <w:rFonts w:hint="eastAsia" w:ascii="宋体" w:hAnsi="宋体" w:eastAsia="宋体"/>
          <w:b/>
          <w:sz w:val="28"/>
          <w:szCs w:val="28"/>
          <w:u w:val="single"/>
        </w:rPr>
        <w:t>-</w:t>
      </w:r>
      <w:r>
        <w:rPr>
          <w:rFonts w:hint="eastAsia" w:ascii="宋体" w:hAnsi="宋体" w:eastAsia="宋体"/>
          <w:b/>
          <w:sz w:val="28"/>
          <w:szCs w:val="28"/>
          <w:u w:val="single"/>
          <w:lang w:val="en-US" w:eastAsia="zh-CN"/>
        </w:rPr>
        <w:t>W</w:t>
      </w:r>
      <w:r>
        <w:rPr>
          <w:rFonts w:hint="eastAsia" w:ascii="宋体" w:hAnsi="宋体" w:eastAsia="宋体"/>
          <w:b/>
          <w:sz w:val="28"/>
          <w:szCs w:val="28"/>
          <w:u w:val="single"/>
        </w:rPr>
        <w:t>X201</w:t>
      </w:r>
      <w:r>
        <w:rPr>
          <w:rFonts w:hint="eastAsia" w:ascii="宋体" w:hAnsi="宋体" w:eastAsia="宋体"/>
          <w:b/>
          <w:sz w:val="28"/>
          <w:szCs w:val="28"/>
          <w:u w:val="single"/>
          <w:lang w:val="en-US" w:eastAsia="zh-CN"/>
        </w:rPr>
        <w:t>8</w:t>
      </w:r>
      <w:r>
        <w:rPr>
          <w:rFonts w:hint="eastAsia" w:ascii="宋体" w:hAnsi="宋体" w:eastAsia="宋体"/>
          <w:b/>
          <w:sz w:val="28"/>
          <w:szCs w:val="28"/>
          <w:u w:val="single"/>
        </w:rPr>
        <w:t>00</w:t>
      </w:r>
      <w:r>
        <w:rPr>
          <w:rFonts w:hint="eastAsia" w:ascii="宋体" w:hAnsi="宋体" w:eastAsia="宋体"/>
          <w:b/>
          <w:sz w:val="28"/>
          <w:szCs w:val="28"/>
          <w:u w:val="single"/>
          <w:lang w:val="en-US" w:eastAsia="zh-CN"/>
        </w:rPr>
        <w:t>5</w:t>
      </w:r>
      <w:r>
        <w:rPr>
          <w:rFonts w:hint="eastAsia" w:ascii="宋体" w:hAnsi="宋体" w:eastAsia="宋体"/>
          <w:b/>
          <w:sz w:val="28"/>
          <w:szCs w:val="28"/>
          <w:u w:val="single"/>
        </w:rPr>
        <w:t xml:space="preserve">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w:t>
      </w:r>
      <w:r>
        <w:rPr>
          <w:rFonts w:hint="eastAsia" w:ascii="仿宋" w:hAnsi="仿宋" w:eastAsia="仿宋"/>
          <w:b/>
          <w:sz w:val="32"/>
          <w:szCs w:val="32"/>
          <w:lang w:val="en-US" w:eastAsia="zh-CN"/>
        </w:rPr>
        <w:t>8</w:t>
      </w:r>
      <w:r>
        <w:rPr>
          <w:rFonts w:hint="eastAsia" w:ascii="仿宋" w:hAnsi="仿宋" w:eastAsia="仿宋"/>
          <w:b/>
          <w:sz w:val="32"/>
          <w:szCs w:val="32"/>
        </w:rPr>
        <w:t>年</w:t>
      </w:r>
      <w:r>
        <w:rPr>
          <w:rFonts w:hint="eastAsia" w:ascii="仿宋" w:hAnsi="仿宋" w:eastAsia="仿宋"/>
          <w:b/>
          <w:sz w:val="32"/>
          <w:szCs w:val="32"/>
          <w:lang w:val="en-US" w:eastAsia="zh-CN"/>
        </w:rPr>
        <w:t>6</w:t>
      </w:r>
      <w:r>
        <w:rPr>
          <w:rFonts w:hint="eastAsia" w:ascii="仿宋" w:hAnsi="仿宋" w:eastAsia="仿宋"/>
          <w:b/>
          <w:sz w:val="32"/>
          <w:szCs w:val="32"/>
        </w:rPr>
        <w:t>月</w:t>
      </w:r>
    </w:p>
    <w:p>
      <w:pPr>
        <w:spacing w:line="220" w:lineRule="atLeast"/>
      </w:pPr>
    </w:p>
    <w:p>
      <w:pPr>
        <w:spacing w:line="220" w:lineRule="atLeast"/>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商务询告.........................................1 </w:t>
      </w:r>
    </w:p>
    <w:p>
      <w:pPr>
        <w:spacing w:line="220" w:lineRule="atLeast"/>
        <w:rPr>
          <w:rFonts w:ascii="仿宋" w:hAnsi="仿宋" w:eastAsia="仿宋"/>
          <w:sz w:val="28"/>
          <w:szCs w:val="28"/>
        </w:rPr>
      </w:pPr>
      <w:r>
        <w:rPr>
          <w:rFonts w:hint="eastAsia" w:ascii="仿宋" w:hAnsi="仿宋" w:eastAsia="仿宋"/>
          <w:sz w:val="28"/>
          <w:szCs w:val="28"/>
        </w:rPr>
        <w:t>第二章   供应商须知.......................................3</w:t>
      </w:r>
    </w:p>
    <w:p>
      <w:pPr>
        <w:spacing w:line="220" w:lineRule="atLeast"/>
        <w:rPr>
          <w:rFonts w:ascii="仿宋" w:hAnsi="仿宋" w:eastAsia="仿宋"/>
          <w:sz w:val="28"/>
          <w:szCs w:val="28"/>
        </w:rPr>
      </w:pPr>
      <w:r>
        <w:rPr>
          <w:rFonts w:hint="eastAsia" w:ascii="仿宋" w:hAnsi="仿宋" w:eastAsia="仿宋"/>
          <w:sz w:val="28"/>
          <w:szCs w:val="28"/>
        </w:rPr>
        <w:t>第三章   采购需求 .......................................12</w:t>
      </w:r>
    </w:p>
    <w:p>
      <w:pPr>
        <w:spacing w:line="220" w:lineRule="atLeast"/>
        <w:rPr>
          <w:rFonts w:ascii="仿宋" w:hAnsi="仿宋" w:eastAsia="仿宋"/>
          <w:sz w:val="28"/>
          <w:szCs w:val="28"/>
        </w:rPr>
      </w:pPr>
      <w:r>
        <w:rPr>
          <w:rFonts w:hint="eastAsia" w:ascii="仿宋" w:hAnsi="仿宋" w:eastAsia="仿宋"/>
          <w:sz w:val="28"/>
          <w:szCs w:val="28"/>
        </w:rPr>
        <w:t>第四章   商务询价响应文式.............................13-23</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pgSz w:w="11906" w:h="16838"/>
          <w:pgMar w:top="1440" w:right="1800" w:bottom="1440" w:left="1800" w:header="708" w:footer="708" w:gutter="0"/>
          <w:cols w:space="708" w:num="1"/>
          <w:docGrid w:linePitch="360" w:charSpace="0"/>
        </w:sectPr>
      </w:pPr>
    </w:p>
    <w:p>
      <w:pPr>
        <w:spacing w:line="220" w:lineRule="atLeast"/>
        <w:rPr>
          <w:rFonts w:ascii="仿宋" w:hAnsi="仿宋" w:eastAsia="仿宋"/>
          <w:b/>
          <w:sz w:val="32"/>
          <w:szCs w:val="32"/>
        </w:rPr>
      </w:pPr>
    </w:p>
    <w:p>
      <w:pPr>
        <w:spacing w:line="220" w:lineRule="atLeast"/>
        <w:jc w:val="center"/>
        <w:rPr>
          <w:rFonts w:ascii="微软雅黑" w:hAnsi="微软雅黑" w:cs="Times New Roman"/>
          <w:sz w:val="32"/>
          <w:szCs w:val="32"/>
        </w:rPr>
      </w:pPr>
      <w:r>
        <w:rPr>
          <w:rFonts w:hint="eastAsia" w:ascii="微软雅黑" w:hAnsi="微软雅黑" w:cs="Times New Roman"/>
          <w:sz w:val="32"/>
          <w:szCs w:val="32"/>
          <w:lang w:eastAsia="zh-CN"/>
        </w:rPr>
        <w:t>睡美人、母子情深、古盐道</w:t>
      </w:r>
      <w:r>
        <w:rPr>
          <w:rFonts w:hint="eastAsia" w:ascii="微软雅黑" w:hAnsi="微软雅黑" w:cs="Times New Roman"/>
          <w:sz w:val="32"/>
          <w:szCs w:val="32"/>
        </w:rPr>
        <w:t>游线改建升级工程</w:t>
      </w:r>
    </w:p>
    <w:p>
      <w:pPr>
        <w:spacing w:line="220" w:lineRule="atLeast"/>
        <w:jc w:val="center"/>
        <w:rPr>
          <w:rFonts w:ascii="微软雅黑" w:hAnsi="微软雅黑" w:cs="Times New Roman"/>
          <w:sz w:val="32"/>
          <w:szCs w:val="32"/>
        </w:rPr>
      </w:pPr>
      <w:r>
        <w:rPr>
          <w:rFonts w:hint="eastAsia" w:ascii="微软雅黑" w:hAnsi="微软雅黑" w:cs="Times New Roman"/>
          <w:sz w:val="32"/>
          <w:szCs w:val="32"/>
          <w:lang w:eastAsia="zh-CN"/>
        </w:rPr>
        <w:t>设计</w:t>
      </w:r>
      <w:r>
        <w:rPr>
          <w:rFonts w:hint="eastAsia" w:ascii="微软雅黑" w:hAnsi="微软雅黑" w:cs="Times New Roman"/>
          <w:sz w:val="32"/>
          <w:szCs w:val="32"/>
        </w:rPr>
        <w:t>采购询价公告</w:t>
      </w:r>
    </w:p>
    <w:p>
      <w:pPr>
        <w:spacing w:after="0" w:line="360" w:lineRule="auto"/>
        <w:ind w:firstLine="600" w:firstLineChars="250"/>
        <w:jc w:val="both"/>
        <w:rPr>
          <w:rFonts w:ascii="仿宋" w:hAnsi="仿宋" w:eastAsia="仿宋" w:cs="Times New Roman"/>
          <w:sz w:val="24"/>
          <w:szCs w:val="24"/>
          <w:u w:val="single"/>
        </w:rPr>
      </w:pPr>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w:t>
      </w:r>
      <w:r>
        <w:rPr>
          <w:rFonts w:hint="eastAsia" w:ascii="仿宋" w:hAnsi="仿宋" w:eastAsia="仿宋" w:cs="Times New Roman"/>
          <w:sz w:val="24"/>
          <w:szCs w:val="24"/>
          <w:u w:val="single"/>
          <w:lang w:eastAsia="zh-CN"/>
        </w:rPr>
        <w:t>大峡谷旅游开发</w:t>
      </w:r>
      <w:r>
        <w:rPr>
          <w:rFonts w:hint="eastAsia" w:ascii="仿宋" w:hAnsi="仿宋" w:eastAsia="仿宋" w:cs="Times New Roman"/>
          <w:sz w:val="24"/>
          <w:szCs w:val="24"/>
          <w:u w:val="single"/>
        </w:rPr>
        <w:t>有限公司</w:t>
      </w:r>
      <w:r>
        <w:rPr>
          <w:rFonts w:hint="eastAsia" w:ascii="仿宋" w:hAnsi="仿宋" w:eastAsia="仿宋" w:cs="Times New Roman"/>
          <w:sz w:val="24"/>
          <w:szCs w:val="24"/>
        </w:rPr>
        <w:t>拟对恩施大峡谷景区</w:t>
      </w:r>
      <w:r>
        <w:rPr>
          <w:rFonts w:hint="eastAsia" w:ascii="仿宋" w:hAnsi="仿宋" w:eastAsia="仿宋" w:cs="Times New Roman"/>
          <w:sz w:val="24"/>
          <w:szCs w:val="24"/>
          <w:lang w:eastAsia="zh-CN"/>
        </w:rPr>
        <w:t>睡美人、母子情深、古盐道三条</w:t>
      </w:r>
      <w:r>
        <w:rPr>
          <w:rFonts w:hint="eastAsia" w:ascii="仿宋" w:hAnsi="仿宋" w:eastAsia="仿宋" w:cs="Times New Roman"/>
          <w:sz w:val="24"/>
          <w:szCs w:val="24"/>
        </w:rPr>
        <w:t>游线改建升级工程</w:t>
      </w:r>
      <w:r>
        <w:rPr>
          <w:rFonts w:hint="eastAsia" w:ascii="仿宋" w:hAnsi="仿宋" w:eastAsia="仿宋" w:cs="Times New Roman"/>
          <w:sz w:val="24"/>
          <w:szCs w:val="24"/>
          <w:lang w:eastAsia="zh-CN"/>
        </w:rPr>
        <w:t>设计</w:t>
      </w:r>
      <w:r>
        <w:rPr>
          <w:rFonts w:hint="eastAsia" w:ascii="仿宋" w:hAnsi="仿宋" w:eastAsia="仿宋" w:cs="Times New Roman"/>
          <w:sz w:val="24"/>
          <w:szCs w:val="24"/>
        </w:rPr>
        <w:t>进行商务询价，欢迎符合条件的</w:t>
      </w:r>
      <w:r>
        <w:rPr>
          <w:rFonts w:hint="eastAsia" w:ascii="仿宋" w:hAnsi="仿宋" w:eastAsia="仿宋" w:cs="Times New Roman"/>
          <w:sz w:val="24"/>
          <w:szCs w:val="24"/>
          <w:lang w:eastAsia="zh-CN"/>
        </w:rPr>
        <w:t>设计</w:t>
      </w:r>
      <w:r>
        <w:rPr>
          <w:rFonts w:hint="eastAsia" w:ascii="仿宋" w:hAnsi="仿宋" w:eastAsia="仿宋" w:cs="Times New Roman"/>
          <w:sz w:val="24"/>
          <w:szCs w:val="24"/>
        </w:rPr>
        <w:t>单位前来报价。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1、项目名称：</w:t>
      </w:r>
      <w:r>
        <w:rPr>
          <w:rFonts w:hint="eastAsia" w:ascii="仿宋" w:hAnsi="仿宋" w:eastAsia="仿宋" w:cs="Times New Roman"/>
          <w:sz w:val="24"/>
          <w:szCs w:val="24"/>
          <w:lang w:eastAsia="zh-CN"/>
        </w:rPr>
        <w:t>睡美人、母子情深、古盐道</w:t>
      </w:r>
      <w:r>
        <w:rPr>
          <w:rFonts w:hint="eastAsia" w:ascii="仿宋" w:hAnsi="仿宋" w:eastAsia="仿宋" w:cs="Times New Roman"/>
          <w:sz w:val="24"/>
          <w:szCs w:val="24"/>
        </w:rPr>
        <w:t>游线改建升级工程</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2、项目概况：</w:t>
      </w:r>
    </w:p>
    <w:p>
      <w:pPr>
        <w:spacing w:after="0" w:line="360" w:lineRule="auto"/>
        <w:ind w:firstLine="600" w:firstLineChars="250"/>
        <w:jc w:val="both"/>
        <w:rPr>
          <w:rFonts w:ascii="仿宋" w:hAnsi="仿宋" w:eastAsia="仿宋" w:cs="Times New Roman"/>
          <w:sz w:val="24"/>
          <w:szCs w:val="24"/>
        </w:rPr>
      </w:pPr>
      <w:r>
        <w:rPr>
          <w:rFonts w:hint="eastAsia" w:ascii="仿宋" w:hAnsi="仿宋" w:eastAsia="仿宋" w:cs="Times New Roman"/>
          <w:sz w:val="24"/>
          <w:szCs w:val="24"/>
        </w:rPr>
        <w:t>为了提升</w:t>
      </w:r>
      <w:r>
        <w:rPr>
          <w:rFonts w:hint="eastAsia" w:ascii="仿宋" w:hAnsi="仿宋" w:eastAsia="仿宋" w:cs="Times New Roman"/>
          <w:sz w:val="24"/>
          <w:szCs w:val="24"/>
          <w:lang w:eastAsia="zh-CN"/>
        </w:rPr>
        <w:t>景区</w:t>
      </w:r>
      <w:r>
        <w:rPr>
          <w:rFonts w:hint="eastAsia" w:ascii="仿宋" w:hAnsi="仿宋" w:eastAsia="仿宋" w:cs="Times New Roman"/>
          <w:sz w:val="24"/>
          <w:szCs w:val="24"/>
        </w:rPr>
        <w:t>游线段的档次，解决原游步道路难行、通行有坠石隐患、人车混流以及合理贯穿各节点旅游景观，为</w:t>
      </w:r>
      <w:r>
        <w:rPr>
          <w:rFonts w:hint="eastAsia" w:ascii="仿宋" w:hAnsi="仿宋" w:eastAsia="仿宋" w:cs="Times New Roman"/>
          <w:sz w:val="24"/>
          <w:szCs w:val="24"/>
          <w:lang w:eastAsia="zh-CN"/>
        </w:rPr>
        <w:t>睡美人、母子情深、古盐道</w:t>
      </w:r>
      <w:r>
        <w:rPr>
          <w:rFonts w:hint="eastAsia" w:ascii="仿宋" w:hAnsi="仿宋" w:eastAsia="仿宋" w:cs="Times New Roman"/>
          <w:sz w:val="24"/>
          <w:szCs w:val="24"/>
        </w:rPr>
        <w:t>游线提档</w:t>
      </w:r>
      <w:bookmarkStart w:id="0" w:name="_GoBack"/>
      <w:bookmarkEnd w:id="0"/>
      <w:r>
        <w:rPr>
          <w:rFonts w:hint="eastAsia" w:ascii="仿宋" w:hAnsi="仿宋" w:eastAsia="仿宋" w:cs="Times New Roman"/>
          <w:sz w:val="24"/>
          <w:szCs w:val="24"/>
        </w:rPr>
        <w:t>升级设计了改线方案</w:t>
      </w:r>
      <w:r>
        <w:rPr>
          <w:rFonts w:hint="eastAsia" w:ascii="仿宋" w:hAnsi="仿宋" w:eastAsia="仿宋" w:cs="Times New Roman"/>
          <w:sz w:val="24"/>
          <w:szCs w:val="24"/>
          <w:lang w:eastAsia="zh-CN"/>
        </w:rPr>
        <w:t>，现对方案深化为施工图</w:t>
      </w:r>
      <w:r>
        <w:rPr>
          <w:rFonts w:hint="eastAsia" w:ascii="仿宋" w:hAnsi="仿宋" w:eastAsia="仿宋" w:cs="Times New Roman"/>
          <w:sz w:val="24"/>
          <w:szCs w:val="24"/>
        </w:rPr>
        <w:t>。</w:t>
      </w:r>
    </w:p>
    <w:p>
      <w:pPr>
        <w:spacing w:after="0" w:line="360" w:lineRule="auto"/>
        <w:jc w:val="both"/>
        <w:rPr>
          <w:rFonts w:hint="eastAsia" w:ascii="仿宋" w:hAnsi="仿宋" w:eastAsia="仿宋"/>
          <w:sz w:val="24"/>
          <w:szCs w:val="24"/>
          <w:lang w:val="en-US" w:eastAsia="zh-CN"/>
        </w:rPr>
      </w:pPr>
      <w:r>
        <w:rPr>
          <w:rFonts w:hint="eastAsia" w:ascii="仿宋" w:hAnsi="仿宋" w:eastAsia="仿宋"/>
          <w:sz w:val="24"/>
          <w:szCs w:val="24"/>
        </w:rPr>
        <w:t xml:space="preserve">     3、采购编号：E</w:t>
      </w:r>
      <w:r>
        <w:rPr>
          <w:rFonts w:hint="eastAsia" w:ascii="仿宋" w:hAnsi="仿宋" w:eastAsia="仿宋"/>
          <w:sz w:val="24"/>
          <w:szCs w:val="24"/>
          <w:lang w:val="en-US" w:eastAsia="zh-CN"/>
        </w:rPr>
        <w:t>SDXG</w:t>
      </w:r>
      <w:r>
        <w:rPr>
          <w:rFonts w:hint="eastAsia" w:ascii="仿宋" w:hAnsi="仿宋" w:eastAsia="仿宋"/>
          <w:sz w:val="24"/>
          <w:szCs w:val="24"/>
        </w:rPr>
        <w:t>-</w:t>
      </w:r>
      <w:r>
        <w:rPr>
          <w:rFonts w:hint="eastAsia" w:ascii="仿宋" w:hAnsi="仿宋" w:eastAsia="仿宋"/>
          <w:sz w:val="24"/>
          <w:szCs w:val="24"/>
          <w:lang w:val="en-US" w:eastAsia="zh-CN"/>
        </w:rPr>
        <w:t>W</w:t>
      </w:r>
      <w:r>
        <w:rPr>
          <w:rFonts w:hint="eastAsia" w:ascii="仿宋" w:hAnsi="仿宋" w:eastAsia="仿宋"/>
          <w:sz w:val="24"/>
          <w:szCs w:val="24"/>
        </w:rPr>
        <w:t>X201</w:t>
      </w:r>
      <w:r>
        <w:rPr>
          <w:rFonts w:hint="eastAsia" w:ascii="仿宋" w:hAnsi="仿宋" w:eastAsia="仿宋"/>
          <w:sz w:val="24"/>
          <w:szCs w:val="24"/>
          <w:lang w:val="en-US" w:eastAsia="zh-CN"/>
        </w:rPr>
        <w:t>8</w:t>
      </w:r>
      <w:r>
        <w:rPr>
          <w:rFonts w:hint="eastAsia" w:ascii="仿宋" w:hAnsi="仿宋" w:eastAsia="仿宋"/>
          <w:sz w:val="24"/>
          <w:szCs w:val="24"/>
        </w:rPr>
        <w:t>00</w:t>
      </w:r>
      <w:r>
        <w:rPr>
          <w:rFonts w:hint="eastAsia" w:ascii="仿宋" w:hAnsi="仿宋" w:eastAsia="仿宋"/>
          <w:sz w:val="24"/>
          <w:szCs w:val="24"/>
          <w:lang w:val="en-US" w:eastAsia="zh-CN"/>
        </w:rPr>
        <w:t>5</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4、采购方式：商务询价；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5、采购内容及报价限价： </w:t>
      </w:r>
    </w:p>
    <w:p>
      <w:pPr>
        <w:spacing w:after="0" w:line="360" w:lineRule="auto"/>
        <w:jc w:val="both"/>
        <w:rPr>
          <w:rFonts w:hint="eastAsia" w:ascii="仿宋" w:hAnsi="仿宋" w:eastAsia="仿宋"/>
          <w:sz w:val="24"/>
          <w:szCs w:val="24"/>
          <w:lang w:val="en-US" w:eastAsia="zh-CN"/>
        </w:rPr>
      </w:pPr>
      <w:r>
        <w:rPr>
          <w:rFonts w:hint="eastAsia" w:ascii="仿宋" w:hAnsi="仿宋" w:eastAsia="仿宋"/>
          <w:sz w:val="24"/>
          <w:szCs w:val="24"/>
        </w:rPr>
        <w:t xml:space="preserve">     5.1采购内容：</w:t>
      </w:r>
      <w:r>
        <w:rPr>
          <w:rFonts w:hint="eastAsia" w:ascii="仿宋" w:hAnsi="仿宋" w:eastAsia="仿宋" w:cs="Times New Roman"/>
          <w:sz w:val="24"/>
          <w:szCs w:val="24"/>
          <w:lang w:eastAsia="zh-CN"/>
        </w:rPr>
        <w:t>睡美人、母子情深、古盐道</w:t>
      </w:r>
      <w:r>
        <w:rPr>
          <w:rFonts w:hint="eastAsia" w:ascii="仿宋" w:hAnsi="仿宋" w:eastAsia="仿宋" w:cs="Times New Roman"/>
          <w:sz w:val="24"/>
          <w:szCs w:val="24"/>
        </w:rPr>
        <w:t>游线改建升级工程</w:t>
      </w:r>
      <w:r>
        <w:rPr>
          <w:rFonts w:hint="eastAsia" w:ascii="仿宋" w:hAnsi="仿宋" w:eastAsia="仿宋" w:cs="Times New Roman"/>
          <w:sz w:val="24"/>
          <w:szCs w:val="24"/>
          <w:lang w:eastAsia="zh-CN"/>
        </w:rPr>
        <w:t>施工图设计。</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5.2最高限价：壹拾</w:t>
      </w:r>
      <w:r>
        <w:rPr>
          <w:rFonts w:hint="eastAsia" w:ascii="仿宋" w:hAnsi="仿宋" w:eastAsia="仿宋"/>
          <w:sz w:val="24"/>
          <w:szCs w:val="24"/>
          <w:lang w:eastAsia="zh-CN"/>
        </w:rPr>
        <w:t>壹万</w:t>
      </w:r>
      <w:r>
        <w:rPr>
          <w:rFonts w:hint="eastAsia" w:ascii="仿宋" w:hAnsi="仿宋" w:eastAsia="仿宋"/>
          <w:sz w:val="24"/>
          <w:szCs w:val="24"/>
        </w:rPr>
        <w:t>伍</w:t>
      </w:r>
      <w:r>
        <w:rPr>
          <w:rFonts w:hint="eastAsia" w:ascii="仿宋" w:hAnsi="仿宋" w:eastAsia="仿宋"/>
          <w:sz w:val="24"/>
          <w:szCs w:val="24"/>
          <w:lang w:eastAsia="zh-CN"/>
        </w:rPr>
        <w:t>仟</w:t>
      </w:r>
      <w:r>
        <w:rPr>
          <w:rFonts w:hint="eastAsia" w:ascii="仿宋" w:hAnsi="仿宋" w:eastAsia="仿宋"/>
          <w:sz w:val="24"/>
          <w:szCs w:val="24"/>
        </w:rPr>
        <w:t>元整（￥1</w:t>
      </w:r>
      <w:r>
        <w:rPr>
          <w:rFonts w:hint="eastAsia" w:ascii="仿宋" w:hAnsi="仿宋" w:eastAsia="仿宋"/>
          <w:sz w:val="24"/>
          <w:szCs w:val="24"/>
          <w:lang w:val="en-US" w:eastAsia="zh-CN"/>
        </w:rPr>
        <w:t>1</w:t>
      </w:r>
      <w:r>
        <w:rPr>
          <w:rFonts w:hint="eastAsia" w:ascii="仿宋" w:hAnsi="仿宋" w:eastAsia="仿宋"/>
          <w:sz w:val="24"/>
          <w:szCs w:val="24"/>
        </w:rPr>
        <w:t>5000.00元）</w:t>
      </w:r>
      <w:r>
        <w:rPr>
          <w:rFonts w:hint="eastAsia" w:ascii="仿宋" w:hAnsi="仿宋" w:eastAsia="仿宋"/>
          <w:sz w:val="24"/>
          <w:szCs w:val="24"/>
          <w:lang w:eastAsia="zh-CN"/>
        </w:rPr>
        <w:t>本报价为一次性报价。</w:t>
      </w:r>
      <w:r>
        <w:rPr>
          <w:rFonts w:hint="eastAsia" w:ascii="仿宋" w:hAnsi="仿宋" w:eastAsia="仿宋"/>
          <w:sz w:val="24"/>
          <w:szCs w:val="24"/>
        </w:rPr>
        <w:t xml:space="preserve">    </w:t>
      </w:r>
    </w:p>
    <w:p>
      <w:pPr>
        <w:spacing w:after="0" w:line="360" w:lineRule="auto"/>
        <w:ind w:firstLine="600" w:firstLineChars="250"/>
        <w:jc w:val="both"/>
        <w:rPr>
          <w:rFonts w:hint="eastAsia" w:ascii="仿宋" w:hAnsi="仿宋" w:eastAsia="仿宋"/>
          <w:sz w:val="24"/>
          <w:szCs w:val="24"/>
          <w:lang w:val="en-US" w:eastAsia="zh-CN"/>
        </w:rPr>
      </w:pPr>
      <w:r>
        <w:rPr>
          <w:rFonts w:hint="eastAsia" w:ascii="仿宋" w:hAnsi="仿宋" w:eastAsia="仿宋"/>
          <w:sz w:val="24"/>
          <w:szCs w:val="24"/>
        </w:rPr>
        <w:t>6、计划工期：</w:t>
      </w:r>
      <w:r>
        <w:rPr>
          <w:rFonts w:hint="eastAsia" w:ascii="仿宋" w:hAnsi="仿宋" w:eastAsia="仿宋"/>
          <w:sz w:val="24"/>
          <w:szCs w:val="24"/>
          <w:lang w:val="en-US" w:eastAsia="zh-CN"/>
        </w:rPr>
        <w:t>20日历天</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w:t>
      </w:r>
      <w:r>
        <w:rPr>
          <w:rFonts w:hint="eastAsia" w:ascii="仿宋" w:hAnsi="仿宋" w:eastAsia="仿宋"/>
          <w:sz w:val="24"/>
          <w:szCs w:val="24"/>
        </w:rPr>
        <w:t xml:space="preserve">7.1本次商务询价要求供应商同时具备以下条件: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（1）符合《政府采购法》第二十二条规定的供应商资格条件； </w:t>
      </w:r>
    </w:p>
    <w:p>
      <w:pPr>
        <w:spacing w:after="0" w:line="360" w:lineRule="auto"/>
        <w:jc w:val="both"/>
        <w:rPr>
          <w:rFonts w:ascii="仿宋" w:hAnsi="仿宋" w:eastAsia="仿宋"/>
          <w:b/>
          <w:color w:val="auto"/>
          <w:sz w:val="24"/>
          <w:szCs w:val="24"/>
        </w:rPr>
      </w:pPr>
      <w:r>
        <w:rPr>
          <w:rFonts w:hint="eastAsia" w:ascii="仿宋" w:hAnsi="仿宋" w:eastAsia="仿宋"/>
          <w:b/>
          <w:sz w:val="24"/>
          <w:szCs w:val="24"/>
        </w:rPr>
        <w:t xml:space="preserve">       （2）</w:t>
      </w:r>
      <w:r>
        <w:rPr>
          <w:rFonts w:hint="eastAsia" w:ascii="仿宋_GB2312" w:eastAsia="仿宋_GB2312"/>
          <w:b/>
          <w:sz w:val="24"/>
        </w:rPr>
        <w:t>具有建设行政主管部门核发的</w:t>
      </w:r>
      <w:r>
        <w:rPr>
          <w:rFonts w:hint="eastAsia" w:ascii="仿宋_GB2312" w:eastAsia="仿宋_GB2312"/>
          <w:b/>
          <w:color w:val="auto"/>
          <w:sz w:val="24"/>
        </w:rPr>
        <w:t>具有工程</w:t>
      </w:r>
      <w:r>
        <w:rPr>
          <w:rFonts w:hint="eastAsia" w:ascii="仿宋_GB2312" w:eastAsia="仿宋_GB2312"/>
          <w:b/>
          <w:color w:val="auto"/>
          <w:sz w:val="24"/>
          <w:lang w:eastAsia="zh-CN"/>
        </w:rPr>
        <w:t>设计</w:t>
      </w:r>
      <w:r>
        <w:rPr>
          <w:rFonts w:hint="eastAsia" w:ascii="仿宋_GB2312" w:eastAsia="仿宋_GB2312"/>
          <w:b/>
          <w:color w:val="auto"/>
          <w:sz w:val="24"/>
        </w:rPr>
        <w:t>乙级及以上资质</w:t>
      </w:r>
      <w:r>
        <w:rPr>
          <w:rFonts w:hint="eastAsia" w:ascii="仿宋" w:hAnsi="仿宋" w:eastAsia="仿宋"/>
          <w:b/>
          <w:color w:val="auto"/>
          <w:sz w:val="24"/>
          <w:szCs w:val="24"/>
        </w:rPr>
        <w:t>；</w:t>
      </w:r>
    </w:p>
    <w:p>
      <w:pPr>
        <w:spacing w:after="0" w:line="360" w:lineRule="auto"/>
        <w:ind w:firstLine="843" w:firstLineChars="350"/>
        <w:jc w:val="both"/>
        <w:rPr>
          <w:rFonts w:ascii="仿宋" w:hAnsi="仿宋" w:eastAsia="仿宋"/>
          <w:b/>
          <w:sz w:val="24"/>
          <w:szCs w:val="24"/>
        </w:rPr>
      </w:pPr>
      <w:r>
        <w:rPr>
          <w:rFonts w:hint="eastAsia" w:ascii="仿宋" w:hAnsi="仿宋" w:eastAsia="仿宋"/>
          <w:b/>
          <w:sz w:val="24"/>
          <w:szCs w:val="24"/>
        </w:rPr>
        <w:t>（3）201</w:t>
      </w:r>
      <w:r>
        <w:rPr>
          <w:rFonts w:hint="eastAsia" w:ascii="仿宋" w:hAnsi="仿宋" w:eastAsia="仿宋"/>
          <w:b/>
          <w:sz w:val="24"/>
          <w:szCs w:val="24"/>
          <w:lang w:val="en-US" w:eastAsia="zh-CN"/>
        </w:rPr>
        <w:t>5</w:t>
      </w:r>
      <w:r>
        <w:rPr>
          <w:rFonts w:hint="eastAsia" w:ascii="仿宋" w:hAnsi="仿宋" w:eastAsia="仿宋"/>
          <w:b/>
          <w:sz w:val="24"/>
          <w:szCs w:val="24"/>
        </w:rPr>
        <w:t>年至今独立承担过至少一项</w:t>
      </w:r>
      <w:r>
        <w:rPr>
          <w:rFonts w:hint="eastAsia" w:ascii="仿宋" w:hAnsi="仿宋" w:eastAsia="仿宋"/>
          <w:b/>
          <w:sz w:val="24"/>
          <w:szCs w:val="24"/>
          <w:lang w:eastAsia="zh-CN"/>
        </w:rPr>
        <w:t>设计</w:t>
      </w:r>
      <w:r>
        <w:rPr>
          <w:rFonts w:hint="eastAsia" w:ascii="仿宋" w:hAnsi="仿宋" w:eastAsia="仿宋"/>
          <w:b/>
          <w:sz w:val="24"/>
          <w:szCs w:val="24"/>
        </w:rPr>
        <w:t>工程项目并竣工验收合格。</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 xml:space="preserve">7.2本次招标不接受联合体报价。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8、资格预审及报名方式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8.1资格预审须携带以下资料</w:t>
      </w:r>
    </w:p>
    <w:p>
      <w:pPr>
        <w:spacing w:after="0" w:line="360" w:lineRule="auto"/>
        <w:ind w:firstLine="806" w:firstLineChars="336"/>
        <w:jc w:val="both"/>
        <w:rPr>
          <w:rFonts w:ascii="仿宋" w:hAnsi="仿宋" w:eastAsia="仿宋"/>
          <w:sz w:val="24"/>
          <w:szCs w:val="24"/>
        </w:rPr>
      </w:pPr>
      <w:r>
        <w:rPr>
          <w:rFonts w:hint="eastAsia" w:ascii="仿宋" w:hAnsi="仿宋" w:eastAsia="仿宋"/>
          <w:sz w:val="24"/>
          <w:szCs w:val="24"/>
        </w:rPr>
        <w:t>（1）满足第7.1条中规定的加盖企业公章鲜章的资质证书和营业执照复印件件；</w:t>
      </w:r>
    </w:p>
    <w:p>
      <w:pPr>
        <w:spacing w:after="0" w:line="360" w:lineRule="auto"/>
        <w:ind w:firstLine="806" w:firstLineChars="336"/>
        <w:jc w:val="both"/>
        <w:rPr>
          <w:rFonts w:ascii="仿宋" w:hAnsi="仿宋" w:eastAsia="仿宋"/>
          <w:sz w:val="24"/>
          <w:szCs w:val="24"/>
        </w:rPr>
      </w:pPr>
      <w:r>
        <w:rPr>
          <w:rFonts w:hint="eastAsia" w:ascii="仿宋" w:hAnsi="仿宋" w:eastAsia="仿宋"/>
          <w:sz w:val="24"/>
          <w:szCs w:val="24"/>
        </w:rPr>
        <w:t>（2）法定代表人授权委托书。</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8.2报名方式</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意向供应商携带第8.1条规定的文件资料到采购人指定的报名地点领取《报价单位报名表》登记报名并接受资格预审（未报名的报价无效）。</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8.3报名截止时间</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报名截止时间：201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日11时30分</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 xml:space="preserve">9、商务询价文件获取方式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商务询价文件获取方式：网上下载。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10、商务询价截止时间、开标时间和地点：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商务询价截止时间及开标时间：201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6</w:t>
      </w:r>
      <w:r>
        <w:rPr>
          <w:rFonts w:hint="eastAsia" w:ascii="仿宋" w:hAnsi="仿宋" w:eastAsia="仿宋"/>
          <w:sz w:val="24"/>
          <w:szCs w:val="24"/>
        </w:rPr>
        <w:t>日10时00分；</w:t>
      </w:r>
    </w:p>
    <w:p>
      <w:pPr>
        <w:widowControl/>
        <w:shd w:val="clear" w:color="auto" w:fill="FFFFFF"/>
        <w:jc w:val="left"/>
        <w:rPr>
          <w:rFonts w:hint="eastAsia" w:ascii="仿宋_GB2312" w:hAnsi="仿宋_GB2312" w:eastAsia="仿宋_GB2312" w:cs="仿宋_GB2312"/>
          <w:color w:val="3A3A3A"/>
          <w:kern w:val="0"/>
          <w:sz w:val="24"/>
          <w:szCs w:val="24"/>
        </w:rPr>
      </w:pPr>
      <w:r>
        <w:rPr>
          <w:rFonts w:hint="eastAsia" w:ascii="仿宋" w:hAnsi="仿宋" w:eastAsia="仿宋"/>
          <w:sz w:val="24"/>
          <w:szCs w:val="24"/>
        </w:rPr>
        <w:t xml:space="preserve">     报价报名地点、响应文件递交地点及开标地点：</w:t>
      </w:r>
      <w:r>
        <w:rPr>
          <w:rFonts w:hint="eastAsia" w:ascii="仿宋_GB2312" w:hAnsi="仿宋_GB2312" w:eastAsia="仿宋_GB2312" w:cs="仿宋_GB2312"/>
          <w:sz w:val="24"/>
          <w:szCs w:val="24"/>
        </w:rPr>
        <w:t>湖北省恩施市</w:t>
      </w:r>
      <w:r>
        <w:rPr>
          <w:rFonts w:hint="eastAsia" w:ascii="仿宋_GB2312" w:hAnsi="仿宋_GB2312" w:eastAsia="仿宋_GB2312" w:cs="仿宋_GB2312"/>
          <w:color w:val="3A3A3A"/>
          <w:kern w:val="0"/>
          <w:sz w:val="24"/>
          <w:szCs w:val="24"/>
        </w:rPr>
        <w:t>大峡谷风景区管理处大峡谷旅游开发有限公司维修保障部。</w:t>
      </w:r>
    </w:p>
    <w:p>
      <w:pPr>
        <w:spacing w:line="220" w:lineRule="atLeast"/>
        <w:ind w:firstLine="480" w:firstLineChars="200"/>
        <w:rPr>
          <w:rFonts w:ascii="仿宋" w:hAnsi="仿宋" w:eastAsia="仿宋"/>
          <w:sz w:val="24"/>
          <w:szCs w:val="24"/>
        </w:rPr>
      </w:pPr>
      <w:r>
        <w:rPr>
          <w:rFonts w:hint="eastAsia" w:ascii="仿宋" w:hAnsi="仿宋" w:eastAsia="仿宋"/>
          <w:sz w:val="24"/>
          <w:szCs w:val="24"/>
        </w:rPr>
        <w:t xml:space="preserve"> 11、联系方式： </w:t>
      </w:r>
    </w:p>
    <w:p>
      <w:pPr>
        <w:spacing w:line="220" w:lineRule="atLeast"/>
        <w:rPr>
          <w:rFonts w:ascii="仿宋" w:hAnsi="仿宋" w:eastAsia="仿宋"/>
          <w:sz w:val="24"/>
          <w:szCs w:val="24"/>
        </w:rPr>
      </w:pPr>
      <w:r>
        <w:rPr>
          <w:rFonts w:hint="eastAsia" w:ascii="仿宋" w:hAnsi="仿宋" w:eastAsia="仿宋"/>
          <w:sz w:val="24"/>
          <w:szCs w:val="24"/>
        </w:rPr>
        <w:t xml:space="preserve">     采购人：恩施</w:t>
      </w:r>
      <w:r>
        <w:rPr>
          <w:rFonts w:hint="eastAsia" w:ascii="仿宋" w:hAnsi="仿宋" w:eastAsia="仿宋"/>
          <w:sz w:val="24"/>
          <w:szCs w:val="24"/>
          <w:lang w:eastAsia="zh-CN"/>
        </w:rPr>
        <w:t>大峡谷旅游开发</w:t>
      </w:r>
      <w:r>
        <w:rPr>
          <w:rFonts w:hint="eastAsia" w:ascii="仿宋" w:hAnsi="仿宋" w:eastAsia="仿宋"/>
          <w:sz w:val="24"/>
          <w:szCs w:val="24"/>
        </w:rPr>
        <w:t>有限公司</w:t>
      </w:r>
    </w:p>
    <w:p>
      <w:pPr>
        <w:spacing w:line="220" w:lineRule="atLeast"/>
        <w:rPr>
          <w:rFonts w:hint="eastAsia" w:ascii="仿宋" w:hAnsi="仿宋" w:eastAsia="仿宋"/>
          <w:sz w:val="24"/>
          <w:szCs w:val="24"/>
          <w:lang w:val="en-US" w:eastAsia="zh-CN"/>
        </w:rPr>
      </w:pPr>
      <w:r>
        <w:rPr>
          <w:rFonts w:hint="eastAsia" w:ascii="仿宋" w:hAnsi="仿宋" w:eastAsia="仿宋"/>
          <w:sz w:val="24"/>
          <w:szCs w:val="24"/>
        </w:rPr>
        <w:t xml:space="preserve">     联系人：</w:t>
      </w:r>
      <w:r>
        <w:rPr>
          <w:rFonts w:hint="eastAsia" w:ascii="仿宋" w:hAnsi="仿宋" w:eastAsia="仿宋"/>
          <w:sz w:val="24"/>
          <w:szCs w:val="24"/>
          <w:lang w:eastAsia="zh-CN"/>
        </w:rPr>
        <w:t>李女士</w:t>
      </w:r>
      <w:r>
        <w:rPr>
          <w:rFonts w:hint="eastAsia" w:ascii="仿宋" w:hAnsi="仿宋" w:eastAsia="仿宋"/>
          <w:sz w:val="24"/>
          <w:szCs w:val="24"/>
        </w:rPr>
        <w:t xml:space="preserve">       0718-8</w:t>
      </w:r>
      <w:r>
        <w:rPr>
          <w:rFonts w:hint="eastAsia" w:ascii="仿宋" w:hAnsi="仿宋" w:eastAsia="仿宋"/>
          <w:sz w:val="24"/>
          <w:szCs w:val="24"/>
          <w:lang w:val="en-US" w:eastAsia="zh-CN"/>
        </w:rPr>
        <w:t>788682</w:t>
      </w:r>
    </w:p>
    <w:p>
      <w:pPr>
        <w:spacing w:line="500" w:lineRule="exact"/>
        <w:rPr>
          <w:rFonts w:ascii="仿宋" w:hAnsi="仿宋" w:eastAsia="仿宋" w:cs="Times New Roman"/>
          <w:b/>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ascii="仿宋" w:hAnsi="仿宋" w:eastAsia="仿宋" w:cs="Times New Roman"/>
          <w:bCs/>
          <w:sz w:val="24"/>
          <w:szCs w:val="24"/>
        </w:rPr>
      </w:pPr>
    </w:p>
    <w:p>
      <w:pPr>
        <w:spacing w:after="0" w:line="360" w:lineRule="auto"/>
        <w:jc w:val="both"/>
        <w:rPr>
          <w:rFonts w:hint="eastAsia" w:ascii="仿宋" w:hAnsi="仿宋" w:eastAsia="仿宋"/>
          <w:sz w:val="24"/>
          <w:szCs w:val="24"/>
        </w:rPr>
      </w:pPr>
    </w:p>
    <w:p>
      <w:pPr>
        <w:spacing w:after="0" w:line="360" w:lineRule="auto"/>
        <w:jc w:val="both"/>
        <w:rPr>
          <w:rFonts w:ascii="仿宋" w:hAnsi="仿宋" w:eastAsia="仿宋"/>
          <w:sz w:val="24"/>
          <w:szCs w:val="24"/>
        </w:rPr>
      </w:pPr>
    </w:p>
    <w:p>
      <w:pPr>
        <w:spacing w:after="0" w:line="360" w:lineRule="auto"/>
        <w:ind w:firstLine="600" w:firstLineChars="250"/>
        <w:jc w:val="both"/>
        <w:rPr>
          <w:rFonts w:ascii="仿宋" w:hAnsi="仿宋" w:eastAsia="仿宋"/>
          <w:sz w:val="24"/>
          <w:szCs w:val="24"/>
        </w:rPr>
      </w:pPr>
    </w:p>
    <w:p>
      <w:pPr>
        <w:spacing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第二章 供应商须知</w:t>
      </w:r>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须知前附表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lang w:eastAsia="zh-CN"/>
              </w:rPr>
              <w:t>睡美人、母子情深、古盐道</w:t>
            </w:r>
            <w:r>
              <w:rPr>
                <w:rFonts w:hint="eastAsia" w:ascii="仿宋" w:hAnsi="仿宋" w:eastAsia="仿宋" w:cs="Times New Roman"/>
                <w:sz w:val="24"/>
                <w:szCs w:val="24"/>
              </w:rPr>
              <w:t>游线改建升级工程</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宋体"/>
                <w:sz w:val="24"/>
                <w:szCs w:val="24"/>
              </w:rPr>
              <w:t>恩施市沐抚镇大峡谷景区</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w:t>
            </w:r>
            <w:r>
              <w:rPr>
                <w:rFonts w:hint="eastAsia" w:ascii="仿宋" w:hAnsi="仿宋" w:eastAsia="仿宋" w:cs="Times New Roman"/>
                <w:sz w:val="24"/>
                <w:szCs w:val="24"/>
                <w:lang w:eastAsia="zh-CN"/>
              </w:rPr>
              <w:t>大峡谷旅游开发</w:t>
            </w:r>
            <w:r>
              <w:rPr>
                <w:rFonts w:hint="eastAsia" w:ascii="仿宋" w:hAnsi="仿宋" w:eastAsia="仿宋" w:cs="Times New Roman"/>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详见商务询价公告第7条。其中：“</w:t>
            </w:r>
            <w:r>
              <w:rPr>
                <w:rFonts w:hint="eastAsia" w:ascii="仿宋" w:hAnsi="仿宋" w:eastAsia="仿宋"/>
                <w:sz w:val="24"/>
                <w:szCs w:val="24"/>
              </w:rPr>
              <w:t>201</w:t>
            </w:r>
            <w:r>
              <w:rPr>
                <w:rFonts w:hint="eastAsia" w:ascii="仿宋" w:hAnsi="仿宋" w:eastAsia="仿宋"/>
                <w:sz w:val="24"/>
                <w:szCs w:val="24"/>
                <w:lang w:val="en-US" w:eastAsia="zh-CN"/>
              </w:rPr>
              <w:t>5</w:t>
            </w:r>
            <w:r>
              <w:rPr>
                <w:rFonts w:hint="eastAsia" w:ascii="仿宋" w:hAnsi="仿宋" w:eastAsia="仿宋"/>
                <w:sz w:val="24"/>
                <w:szCs w:val="24"/>
              </w:rPr>
              <w:t>年至今独立承担过至少一项</w:t>
            </w:r>
            <w:r>
              <w:rPr>
                <w:rFonts w:hint="eastAsia" w:ascii="仿宋" w:hAnsi="仿宋" w:eastAsia="仿宋"/>
                <w:sz w:val="24"/>
                <w:szCs w:val="24"/>
                <w:lang w:eastAsia="zh-CN"/>
              </w:rPr>
              <w:t>设计</w:t>
            </w:r>
            <w:r>
              <w:rPr>
                <w:rFonts w:hint="eastAsia" w:ascii="仿宋" w:hAnsi="仿宋" w:eastAsia="仿宋"/>
                <w:sz w:val="24"/>
                <w:szCs w:val="24"/>
              </w:rPr>
              <w:t>工程项目</w:t>
            </w:r>
            <w:r>
              <w:rPr>
                <w:rFonts w:hint="eastAsia" w:ascii="仿宋" w:hAnsi="仿宋" w:eastAsia="仿宋" w:cs="Times New Roman"/>
                <w:sz w:val="24"/>
                <w:szCs w:val="24"/>
              </w:rPr>
              <w:t>”，</w:t>
            </w:r>
            <w:r>
              <w:rPr>
                <w:rFonts w:hint="eastAsia" w:ascii="仿宋" w:hAnsi="仿宋" w:eastAsia="仿宋" w:cs="Times New Roman"/>
                <w:b/>
                <w:sz w:val="24"/>
                <w:szCs w:val="24"/>
              </w:rPr>
              <w:t>要求在报名时提供合同原件</w:t>
            </w:r>
            <w:r>
              <w:rPr>
                <w:rFonts w:hint="eastAsia" w:ascii="仿宋" w:hAnsi="仿宋" w:eastAsia="仿宋" w:cs="Times New Roman"/>
                <w:sz w:val="24"/>
                <w:szCs w:val="24"/>
              </w:rPr>
              <w:t>，并在响应文件“商务文件”“证明供应商合格的资格文件”中提供合同复印件，不符合上述要求的，将视为资格审查不合格。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（1）本项目报价以人民币报价。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（2）不论报价结果如何，供应商均应自行承担所有与报价有关的全部费用。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after="0" w:line="360" w:lineRule="auto"/>
              <w:jc w:val="both"/>
              <w:rPr>
                <w:rFonts w:hint="eastAsia" w:ascii="仿宋" w:hAnsi="仿宋" w:eastAsia="仿宋"/>
                <w:sz w:val="24"/>
                <w:szCs w:val="24"/>
                <w:lang w:eastAsia="zh-CN"/>
              </w:rPr>
            </w:pPr>
            <w:r>
              <w:rPr>
                <w:rFonts w:hint="eastAsia" w:ascii="仿宋" w:hAnsi="仿宋" w:eastAsia="仿宋" w:cs="Times New Roman"/>
                <w:b/>
                <w:sz w:val="24"/>
                <w:szCs w:val="24"/>
              </w:rPr>
              <w:t>最高限价：</w:t>
            </w:r>
            <w:r>
              <w:rPr>
                <w:rFonts w:hint="eastAsia" w:ascii="仿宋" w:hAnsi="仿宋" w:eastAsia="仿宋" w:cs="Times New Roman"/>
                <w:sz w:val="24"/>
                <w:szCs w:val="24"/>
              </w:rPr>
              <w:t>壹</w:t>
            </w:r>
            <w:r>
              <w:rPr>
                <w:rFonts w:hint="eastAsia" w:ascii="仿宋" w:hAnsi="仿宋" w:eastAsia="仿宋"/>
                <w:sz w:val="24"/>
                <w:szCs w:val="24"/>
              </w:rPr>
              <w:t>拾</w:t>
            </w:r>
            <w:r>
              <w:rPr>
                <w:rFonts w:hint="eastAsia" w:ascii="仿宋" w:hAnsi="仿宋" w:eastAsia="仿宋"/>
                <w:sz w:val="24"/>
                <w:szCs w:val="24"/>
                <w:lang w:eastAsia="zh-CN"/>
              </w:rPr>
              <w:t>壹万</w:t>
            </w:r>
            <w:r>
              <w:rPr>
                <w:rFonts w:hint="eastAsia" w:ascii="仿宋" w:hAnsi="仿宋" w:eastAsia="仿宋"/>
                <w:sz w:val="24"/>
                <w:szCs w:val="24"/>
              </w:rPr>
              <w:t>伍</w:t>
            </w:r>
            <w:r>
              <w:rPr>
                <w:rFonts w:hint="eastAsia" w:ascii="仿宋" w:hAnsi="仿宋" w:eastAsia="仿宋"/>
                <w:sz w:val="24"/>
                <w:szCs w:val="24"/>
                <w:lang w:eastAsia="zh-CN"/>
              </w:rPr>
              <w:t>仟</w:t>
            </w:r>
            <w:r>
              <w:rPr>
                <w:rFonts w:hint="eastAsia" w:ascii="仿宋" w:hAnsi="仿宋" w:eastAsia="仿宋"/>
                <w:sz w:val="24"/>
                <w:szCs w:val="24"/>
              </w:rPr>
              <w:t>元整（￥</w:t>
            </w:r>
            <w:r>
              <w:rPr>
                <w:rFonts w:hint="eastAsia" w:ascii="仿宋" w:hAnsi="仿宋" w:eastAsia="仿宋"/>
                <w:sz w:val="24"/>
                <w:szCs w:val="24"/>
                <w:lang w:val="en-US" w:eastAsia="zh-CN"/>
              </w:rPr>
              <w:t>1</w:t>
            </w:r>
            <w:r>
              <w:rPr>
                <w:rFonts w:hint="eastAsia" w:ascii="仿宋" w:hAnsi="仿宋" w:eastAsia="仿宋"/>
                <w:sz w:val="24"/>
                <w:szCs w:val="24"/>
              </w:rPr>
              <w:t>15000.00元）</w:t>
            </w:r>
            <w:r>
              <w:rPr>
                <w:rFonts w:hint="eastAsia" w:ascii="仿宋" w:hAnsi="仿宋" w:eastAsia="仿宋"/>
                <w:sz w:val="24"/>
                <w:szCs w:val="24"/>
                <w:lang w:eastAsia="zh-CN"/>
              </w:rPr>
              <w:t>本报价为一次性报价。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应自行对项目现场及周围环境进行踏勘，以便获取有关编制响应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201</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日11时30分。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商务询价文件的补充、修改、澄清的截止时间：</w:t>
            </w:r>
            <w:r>
              <w:rPr>
                <w:rFonts w:hint="eastAsia" w:ascii="仿宋" w:hAnsi="仿宋" w:eastAsia="仿宋" w:cs="Times New Roman"/>
                <w:sz w:val="24"/>
                <w:szCs w:val="24"/>
              </w:rPr>
              <w:t>报价截止日前。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响应文件由商务文件、报价文件和技术文件组成（装订成一册）。</w:t>
            </w:r>
            <w:r>
              <w:rPr>
                <w:rFonts w:hint="eastAsia" w:ascii="仿宋" w:hAnsi="仿宋" w:eastAsia="仿宋" w:cs="Times New Roman"/>
                <w:b/>
                <w:sz w:val="24"/>
                <w:szCs w:val="24"/>
              </w:rPr>
              <w:t>响应文件一式</w:t>
            </w:r>
            <w:r>
              <w:rPr>
                <w:rFonts w:hint="eastAsia" w:ascii="仿宋" w:hAnsi="仿宋" w:eastAsia="仿宋" w:cs="Times New Roman"/>
                <w:b/>
                <w:sz w:val="24"/>
                <w:szCs w:val="24"/>
                <w:lang w:eastAsia="zh-CN"/>
              </w:rPr>
              <w:t>叁</w:t>
            </w:r>
            <w:r>
              <w:rPr>
                <w:rFonts w:hint="eastAsia" w:ascii="仿宋" w:hAnsi="仿宋" w:eastAsia="仿宋" w:cs="Times New Roman"/>
                <w:b/>
                <w:sz w:val="24"/>
                <w:szCs w:val="24"/>
              </w:rPr>
              <w:t>份（正本壹份，副本</w:t>
            </w:r>
            <w:r>
              <w:rPr>
                <w:rFonts w:hint="eastAsia" w:ascii="仿宋" w:hAnsi="仿宋" w:eastAsia="仿宋" w:cs="Times New Roman"/>
                <w:b/>
                <w:sz w:val="24"/>
                <w:szCs w:val="24"/>
                <w:lang w:eastAsia="zh-CN"/>
              </w:rPr>
              <w:t>贰</w:t>
            </w:r>
            <w:r>
              <w:rPr>
                <w:rFonts w:hint="eastAsia" w:ascii="仿宋" w:hAnsi="仿宋" w:eastAsia="仿宋" w:cs="Times New Roman"/>
                <w:b/>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报价有效期：报价截止日起60日。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报价截止时间：详见商务询价公告。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响应文件递交地点：详见商务询价公告。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响应文件递交截止时间：详见商务询价公告。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开标时间：详见商务询价公告。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开标地点：详见商务询价公告。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报名时原件携带要求：</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供应商应在开标会现场提交下列资格证明材料：</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1.1</w:t>
            </w:r>
            <w:r>
              <w:rPr>
                <w:rFonts w:hint="eastAsia" w:ascii="仿宋" w:hAnsi="仿宋" w:eastAsia="仿宋" w:cs="Times New Roman"/>
                <w:sz w:val="24"/>
                <w:szCs w:val="24"/>
              </w:rPr>
              <w:t>有效的企业法人营业执照副本或事业单位法人证书副本，均为原件；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1.2</w:t>
            </w:r>
            <w:r>
              <w:rPr>
                <w:rFonts w:hint="eastAsia" w:ascii="仿宋" w:hAnsi="仿宋" w:eastAsia="仿宋"/>
                <w:sz w:val="24"/>
              </w:rPr>
              <w:t>建设行政主管部门核发的工程</w:t>
            </w:r>
            <w:r>
              <w:rPr>
                <w:rFonts w:hint="eastAsia" w:ascii="仿宋" w:hAnsi="仿宋" w:eastAsia="仿宋"/>
                <w:sz w:val="24"/>
                <w:lang w:eastAsia="zh-CN"/>
              </w:rPr>
              <w:t>设计</w:t>
            </w:r>
            <w:r>
              <w:rPr>
                <w:rFonts w:hint="eastAsia" w:ascii="仿宋" w:hAnsi="仿宋" w:eastAsia="仿宋"/>
                <w:sz w:val="24"/>
              </w:rPr>
              <w:t>乙级及以上资质原件；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1.3 </w:t>
            </w:r>
            <w:r>
              <w:rPr>
                <w:rFonts w:hint="eastAsia" w:ascii="仿宋" w:hAnsi="仿宋" w:eastAsia="仿宋" w:cs="Times New Roman"/>
                <w:sz w:val="24"/>
                <w:szCs w:val="24"/>
              </w:rPr>
              <w:t>供应商资格条件中要求的类似业绩：</w:t>
            </w:r>
            <w:r>
              <w:rPr>
                <w:rFonts w:hint="eastAsia" w:ascii="仿宋" w:hAnsi="仿宋" w:eastAsia="仿宋"/>
                <w:sz w:val="24"/>
                <w:szCs w:val="24"/>
              </w:rPr>
              <w:t>201</w:t>
            </w:r>
            <w:r>
              <w:rPr>
                <w:rFonts w:hint="eastAsia" w:ascii="仿宋" w:hAnsi="仿宋" w:eastAsia="仿宋"/>
                <w:sz w:val="24"/>
                <w:szCs w:val="24"/>
                <w:lang w:val="en-US" w:eastAsia="zh-CN"/>
              </w:rPr>
              <w:t>5</w:t>
            </w:r>
            <w:r>
              <w:rPr>
                <w:rFonts w:hint="eastAsia" w:ascii="仿宋" w:hAnsi="仿宋" w:eastAsia="仿宋"/>
                <w:sz w:val="24"/>
                <w:szCs w:val="24"/>
              </w:rPr>
              <w:t>年至今独立承担过至少一项</w:t>
            </w:r>
            <w:r>
              <w:rPr>
                <w:rFonts w:hint="eastAsia" w:ascii="仿宋" w:hAnsi="仿宋" w:eastAsia="仿宋"/>
                <w:sz w:val="24"/>
                <w:szCs w:val="24"/>
                <w:lang w:eastAsia="zh-CN"/>
              </w:rPr>
              <w:t>设计</w:t>
            </w:r>
            <w:r>
              <w:rPr>
                <w:rFonts w:hint="eastAsia" w:ascii="仿宋" w:hAnsi="仿宋" w:eastAsia="仿宋"/>
                <w:sz w:val="24"/>
                <w:szCs w:val="24"/>
              </w:rPr>
              <w:t>工程项目</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4法定代表人授权委托书（法定代表人授权他人参加开标会的情形须提供）、法定代表人或其委托代理人的身份证件，均为原件；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供应商的法定代表人或其委托代理人在开标会现场、资格证明材料原件递交给评标委员会进行资格性审查前提交，没有提交、逾期提交或提交不齐全的，在评审时将被视为无效报价；原件装订在响应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供应商代表，其余材料将由评标委员会进行详细审查后退还给供应商（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本商务询价文件仅适用于本次采购项目的招标、报价、评审、定审、验收、合同履约、付款等行为（法律、法规另有规定的，从其规定）。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w:t>
      </w:r>
      <w:r>
        <w:rPr>
          <w:rFonts w:hint="eastAsia" w:ascii="仿宋" w:hAnsi="仿宋" w:eastAsia="仿宋"/>
          <w:sz w:val="24"/>
          <w:szCs w:val="24"/>
          <w:u w:val="single"/>
          <w:lang w:eastAsia="zh-CN"/>
        </w:rPr>
        <w:t>大峡谷</w:t>
      </w:r>
      <w:r>
        <w:rPr>
          <w:rFonts w:hint="eastAsia" w:ascii="仿宋" w:hAnsi="仿宋" w:eastAsia="仿宋"/>
          <w:sz w:val="24"/>
          <w:szCs w:val="24"/>
          <w:u w:val="single"/>
        </w:rPr>
        <w:t>旅游</w:t>
      </w:r>
      <w:r>
        <w:rPr>
          <w:rFonts w:hint="eastAsia" w:ascii="仿宋" w:hAnsi="仿宋" w:eastAsia="仿宋"/>
          <w:sz w:val="24"/>
          <w:szCs w:val="24"/>
          <w:u w:val="single"/>
          <w:lang w:eastAsia="zh-CN"/>
        </w:rPr>
        <w:t>开发</w:t>
      </w:r>
      <w:r>
        <w:rPr>
          <w:rFonts w:hint="eastAsia" w:ascii="仿宋" w:hAnsi="仿宋" w:eastAsia="仿宋"/>
          <w:sz w:val="24"/>
          <w:szCs w:val="24"/>
          <w:u w:val="single"/>
        </w:rPr>
        <w:t>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1.2.2“供应商”是指对本次商务询价采购项目表现出兴趣，并有可能实际参与该项目报价的法人。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1.2.3“投标人”是指是指按照一定的程序，从采购人获取了招标文件，并向采购人提交报价文件的供应商。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“服务”是指商务询价文件规定中标方须承担的勘察工作及相应的配合服务工作。具体详见商务询价文件第三章。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1.2.6“项目”是指中标人按商务询价文件规定向采购人提供相关服务。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1.2.7商务询价文件中带“▲”条款为实质性要求条款，供应商应无条件响应，否则视为无效报价。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本次招标采用商务询价方式进行。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1.4.1供应商资格条件：见供应商须知前附表及商务询价公告。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1.5报价费用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不论报价结果如何，供应商均应自行承担所有与报价有关的全部费用。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本项目不允许转包，需要实行分包的设计项目，分包单位必须具有分包设计相应的资质证书。分包单位的确定必须经采购人书面认可,分包合同及分包单位资质证书必须报采购人备案。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见供应商须知前附表。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供应商报价所使用的资格必须为本法人所拥有。供应商报价所使用的项目实施人员必须为本法人员工。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1.8.2供应商应仔细阅读商务询价文件的所有内容，按照商务询价文件的要求提交响应文件，并对所提供的全部资料的真实性承担法律责任。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1.8.3供应商在报价活动中提供任何虚假材料,其报价无效；中标后发现的,中标人须依照《中华人民共和国消费者权益保护法》第49条之规定双倍赔偿采购人，且民事赔偿并不免除违法供应商的其他责任。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1.8.4供应商递交的响应文件除报价截止时间前书面撤回、密封不符合规定退回等商务询价文件规定情形外，均不退回供应商，请供应商自行做好存档。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2.商务询价文件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2.1商务询价文件的构成。本商务询价文件由以下部份组成：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（1）商务询价公告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（2）供应商须知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（6）本项目商务询价文件的澄清、答复、修改、补充的内容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2.2商务询价文件中涉及的时间为北京时间，涉及的币种为人民币。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2.3供应商的风险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供应商没有按照商务询价文件要求提供全部资料，或者供应商没有对商务询价文件在各方面作出实质性响应是供应商的风险，并可能导致其报价被拒绝。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2.4商务询价文件的澄清与修改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商务询价文件的答疑：商务询价文件收受人对商务询价文件如有疑问，应在须知前附表规定的提出疑问截止时间前按商务询价公告中的联系方式，以书面形式通知招标采购单位。招标采购单位对在此规定时间以前收到的、且需要做出澄清的问题，将以第2.4.3款所述方式进行答复，但不说明问题的来源。答疑的内容构成商务询价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2.4.2商务询价文件收受人逾期未提出疑问的或未按商务询价文件规定的形式提出疑问的，视为无疑问，招标采购单位不再另行安排时间答疑。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商务询价文件补充、修改或澄清：采购人在报价截止日前需要对商务询价文件进行补充或修改、澄清的，可以按照规定对其进行补充或修改、澄清，并以电子邮件形式告知供应商商务询价文件补充、修改或澄清的内容。各供应商有义务自行及时上网查阅。不及时查阅造成的报价差异，后果由供应商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2.4.4商务询价文件澄清、答复、修改、补充的内容为商务询价文件的组成部分。当商务询价文件与商务询价文件的答复、澄清、修改、补充通知就同一内容的表述不一致时，以最后发出的内容为准。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3.商务询价响应文件的编制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3.1商务询价响应文件的组成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响应文件应包括：商务文件、技术文件和报价文件三个部分（装订成一册），正本1份、副本4份。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（1）法定代表人授权委托书(格式见商务询价文件)；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（2）证明供应商合格的资格文件（要求见商务询价文件）；</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（3）供应商业绩；</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（4）近三年的财务审计报告（201</w:t>
      </w:r>
      <w:r>
        <w:rPr>
          <w:rFonts w:hint="eastAsia" w:ascii="仿宋" w:hAnsi="仿宋" w:eastAsia="仿宋"/>
          <w:b/>
          <w:sz w:val="24"/>
          <w:szCs w:val="24"/>
          <w:lang w:val="en-US" w:eastAsia="zh-CN"/>
        </w:rPr>
        <w:t>5</w:t>
      </w:r>
      <w:r>
        <w:rPr>
          <w:rFonts w:hint="eastAsia" w:ascii="仿宋" w:hAnsi="仿宋" w:eastAsia="仿宋"/>
          <w:b/>
          <w:sz w:val="24"/>
          <w:szCs w:val="24"/>
        </w:rPr>
        <w:t>、201</w:t>
      </w:r>
      <w:r>
        <w:rPr>
          <w:rFonts w:hint="eastAsia" w:ascii="仿宋" w:hAnsi="仿宋" w:eastAsia="仿宋"/>
          <w:b/>
          <w:sz w:val="24"/>
          <w:szCs w:val="24"/>
          <w:lang w:val="en-US" w:eastAsia="zh-CN"/>
        </w:rPr>
        <w:t>6</w:t>
      </w:r>
      <w:r>
        <w:rPr>
          <w:rFonts w:hint="eastAsia" w:ascii="仿宋" w:hAnsi="仿宋" w:eastAsia="仿宋"/>
          <w:b/>
          <w:sz w:val="24"/>
          <w:szCs w:val="24"/>
        </w:rPr>
        <w:t>、201</w:t>
      </w:r>
      <w:r>
        <w:rPr>
          <w:rFonts w:hint="eastAsia" w:ascii="仿宋" w:hAnsi="仿宋" w:eastAsia="仿宋"/>
          <w:b/>
          <w:sz w:val="24"/>
          <w:szCs w:val="24"/>
          <w:lang w:val="en-US" w:eastAsia="zh-CN"/>
        </w:rPr>
        <w:t>7</w:t>
      </w:r>
      <w:r>
        <w:rPr>
          <w:rFonts w:hint="eastAsia" w:ascii="仿宋" w:hAnsi="仿宋" w:eastAsia="仿宋"/>
          <w:b/>
          <w:sz w:val="24"/>
          <w:szCs w:val="24"/>
        </w:rPr>
        <w:t>）；</w:t>
      </w:r>
    </w:p>
    <w:p>
      <w:pPr>
        <w:spacing w:after="0" w:line="360" w:lineRule="auto"/>
        <w:ind w:firstLine="465"/>
        <w:jc w:val="both"/>
        <w:rPr>
          <w:rFonts w:ascii="仿宋" w:hAnsi="仿宋" w:eastAsia="仿宋"/>
          <w:sz w:val="24"/>
          <w:szCs w:val="24"/>
        </w:rPr>
      </w:pPr>
      <w:r>
        <w:rPr>
          <w:rFonts w:hint="eastAsia" w:ascii="仿宋" w:hAnsi="仿宋" w:eastAsia="仿宋"/>
          <w:b/>
          <w:sz w:val="24"/>
          <w:szCs w:val="24"/>
        </w:rPr>
        <w:t>（5）拟派的主要人员近三个月（自报价截止时间前推3个月）的社保明细；</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（6）供应商认为需要提交的其他材料（如有）。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w:t>
      </w:r>
      <w:r>
        <w:rPr>
          <w:rFonts w:hint="eastAsia" w:ascii="仿宋" w:hAnsi="仿宋" w:eastAsia="仿宋"/>
          <w:sz w:val="24"/>
          <w:szCs w:val="24"/>
          <w:lang w:eastAsia="zh-CN"/>
        </w:rPr>
        <w:t>设计</w:t>
      </w:r>
      <w:r>
        <w:rPr>
          <w:rFonts w:hint="eastAsia" w:ascii="仿宋" w:hAnsi="仿宋" w:eastAsia="仿宋"/>
          <w:sz w:val="24"/>
          <w:szCs w:val="24"/>
        </w:rPr>
        <w:t xml:space="preserve">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（3）供应商需要说明的其他文件和说明（如有）。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（1）报价函（格式见商务询价文件）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（2）报价书（格式自拟，表格形式）。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3.2.1响应文件以及供应商与采购人就有关报价事宜的所有来往函电，均应以中文汉语书写。除签名、盖章、专用名称等特殊情形外，以中文汉语以外的文字表述的报价响应文件视同未提供。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3.2.2报价计量单位，商务询价文件已有明确规定的，应使用商务询价文件规定的计量单位；商务询价文件没有规定的，应采用中华人民共和国法定计量单位，货币单位为人民币元，否则视同未响应。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3.3.1报价应按商务询价文件中相关附表格式填写。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3.3.2报价不得超过最高限价，否则将被视为无效报价。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3.4证明供应商合格的资格文件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供应商在其响应文件中，应提供证明其有资格参加报价，以及中标后有履行合同所必需的人员、管理等方面能力的证明文件，包括但不限于以下方面：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3.4.2供应商及其法定代表人近三年内无行贿犯罪记录的书面承诺。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3.5证明服务符合商务询价文件规定的文件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3.5.1商务询价文件商务要求和技术参数前如标有“▲”号，则表示该参数为关键性商务或技术参数，供应商必须无条件满足，否则该供应商的响应文件在评审中将被视为无效报价。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3.6商务询价文件的有效期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3.6.1自商务询价截止日起60天内响应文件应保持有效。有效期不足的响应文件将被拒绝。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3.6.2在特殊情况下，采购人可于原商务询价有效期满之前，向供应商提出延长商务询价有效期的要求。延长商务询价有效期的要求将被发布在指定的网站上或者直接以电子邮件的形式告知供应商。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3.7.1供应商应按本商务询价文件规定的格式、要求和顺序编制、装订响应文件，响应文件内容不完整、编排混乱导致响应文件被误读、漏读或者查找不到相关内容的，报价无效。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3.7.3响应文件封面应当由供应商盖公章。《报价函》应由供应商盖公章或由法定代表人（或其委托代理人）签名的，仅由委托代理人签名的，应提供有效的法定代表人授权委托书。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3.7.4响应文件应尽量避免涂改、行间插字或删除。如果出现上述情况，应当由供应商的法定代表人（或委托代理人）签名或由供应商盖公章。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供应商应将响应文件用密封袋密封包装。响应文件的密封袋封面上应注明供应商名称、报价项目名称及“开标时启封”字样，并加盖供应商公章。封装应该严密、不易破损。未按规定密封或标记的响应文件将被拒绝、退还给供应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供应商在商务询价截止时间之前，可以对已提交的响应文件进行修改或撤回，并书面通知采购人；修改后重新递交的响应文件应当按本商务询价文件的要求签署、盖章和密封。商务询价截止时间后，供应商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3.9.1供应商应当在商务询价须知前附表和商务询价公告规定的商务询价截止时间前向采购人递交响应文件，逾期递交的响应文件将被拒绝。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3.9.2响应文件必须由专人按照商务询价须知前附表和商务询价公告注明的地址送达，采用特快专递、电话、传真形式的，将被拒绝。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4.评审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4.1组建询价小组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采购人根据采购项目的特点组建询价小组。询价小组由</w:t>
      </w:r>
      <w:r>
        <w:rPr>
          <w:rFonts w:hint="eastAsia" w:ascii="仿宋" w:hAnsi="仿宋" w:eastAsia="仿宋"/>
          <w:sz w:val="24"/>
          <w:szCs w:val="24"/>
          <w:lang w:val="en-US" w:eastAsia="zh-CN"/>
        </w:rPr>
        <w:t>3</w:t>
      </w:r>
      <w:r>
        <w:rPr>
          <w:rFonts w:hint="eastAsia" w:ascii="仿宋" w:hAnsi="仿宋" w:eastAsia="仿宋"/>
          <w:sz w:val="24"/>
          <w:szCs w:val="24"/>
        </w:rPr>
        <w:t>人或以上奇数组成。</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4.2评审的方式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本项目采用不公开方式评审，评审的依据为商务询价文件和响应文件。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4.3评审原则和评审办法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4.3.1评审原则。询价小组必须公平、公正、客观，不带任何倾向性和启发性；不得向外界透露任何与评审有关的内容；任何单位和个人不得干扰、影响评审的正常进行；询价小组及有关工作人员不得私下与供应商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4.3.2评审办法。本项目评审办法是综合评估法。询价小组应根据供应商的资格条件、业绩、财务状况、技术力量、履约能力和报价进行综合评定。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4.4评审程序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4.4.3报价文件的符合性审查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4.4.4推荐成交候选人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5.定审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5.1询价小组综合评估后，推荐成交候选人。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5.2采购人于评标结束后依据评审意见表确定成交人。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6.1.1成交人应自接到采购人通知之日起3个工作日内到采购人处领取成交通知书，无故逾期不领取的，视为自动放弃成交资格。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6.1.2签订合同的依据是商务询价文件和成交人的报价响应文件，不得对其作实质性的修改，否则签订的合同无效。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6.1.3成交人放弃成交资格，因不可抗力不能履行合同或者被查实存在影响中标结果的违法行为等情形，不符合成交条件的，招标人可以按照询价小组提出的成交候选人名单排序依次确定其他成交候选人为成交人，也可以重新询价。   </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ind w:firstLine="270"/>
        <w:jc w:val="center"/>
        <w:rPr>
          <w:rFonts w:ascii="仿宋" w:hAnsi="仿宋" w:eastAsia="仿宋"/>
          <w:b/>
          <w:sz w:val="32"/>
          <w:szCs w:val="32"/>
        </w:rPr>
      </w:pPr>
      <w:r>
        <w:rPr>
          <w:rFonts w:hint="eastAsia" w:ascii="仿宋" w:hAnsi="仿宋" w:eastAsia="仿宋"/>
          <w:b/>
          <w:sz w:val="32"/>
          <w:szCs w:val="32"/>
        </w:rPr>
        <w:t>第三章  采购需求</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ind w:firstLine="272"/>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cs="Times New Roman"/>
          <w:sz w:val="24"/>
          <w:szCs w:val="24"/>
          <w:lang w:eastAsia="zh-CN"/>
        </w:rPr>
        <w:t>睡美人、母子情深、古盐道</w:t>
      </w:r>
      <w:r>
        <w:rPr>
          <w:rFonts w:hint="eastAsia" w:ascii="仿宋" w:hAnsi="仿宋" w:eastAsia="仿宋" w:cs="Times New Roman"/>
          <w:sz w:val="24"/>
          <w:szCs w:val="24"/>
        </w:rPr>
        <w:t>游线改建升级工程</w:t>
      </w:r>
      <w:r>
        <w:rPr>
          <w:rFonts w:hint="eastAsia" w:ascii="仿宋" w:hAnsi="仿宋" w:eastAsia="仿宋" w:cs="Times New Roman"/>
          <w:sz w:val="24"/>
          <w:szCs w:val="24"/>
          <w:lang w:eastAsia="zh-CN"/>
        </w:rPr>
        <w:t>设计</w:t>
      </w:r>
      <w:r>
        <w:rPr>
          <w:rFonts w:hint="eastAsia" w:ascii="仿宋" w:hAnsi="仿宋" w:eastAsia="仿宋" w:cs="Times New Roman"/>
          <w:sz w:val="24"/>
          <w:szCs w:val="24"/>
        </w:rPr>
        <w:t>采购</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详见方案文件。</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2.1勘察方案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2.2服务标准：符合国家、行业及湖北省、恩施州的相关标准及规定，以及商务询价文件的要求。 </w:t>
      </w:r>
    </w:p>
    <w:p>
      <w:pPr>
        <w:spacing w:after="0" w:line="360" w:lineRule="auto"/>
        <w:ind w:firstLine="272"/>
        <w:jc w:val="both"/>
        <w:rPr>
          <w:rFonts w:hint="eastAsia" w:ascii="仿宋" w:hAnsi="仿宋" w:eastAsia="仿宋"/>
          <w:sz w:val="24"/>
          <w:szCs w:val="24"/>
        </w:rPr>
      </w:pPr>
      <w:r>
        <w:rPr>
          <w:rFonts w:hint="eastAsia" w:ascii="仿宋" w:hAnsi="仿宋" w:eastAsia="仿宋"/>
          <w:sz w:val="24"/>
          <w:szCs w:val="24"/>
        </w:rPr>
        <w:t xml:space="preserve">  ▲3.机构及人员要求：中标人承接任务后,应及时组建机构，配备满足项目需要的专业队伍。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▲4.响应文件除纸质文件外，还应提供电子文件（U盘）一份。</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line="220" w:lineRule="atLeast"/>
        <w:ind w:firstLine="270"/>
        <w:jc w:val="center"/>
        <w:rPr>
          <w:rFonts w:ascii="仿宋" w:hAnsi="仿宋" w:eastAsia="仿宋"/>
          <w:sz w:val="24"/>
          <w:szCs w:val="24"/>
        </w:rPr>
      </w:pPr>
    </w:p>
    <w:p>
      <w:pPr>
        <w:spacing w:line="220" w:lineRule="atLeast"/>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第四章  商务询价响应文件格式</w:t>
      </w:r>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睡美人、母子情深、古盐道</w:t>
      </w:r>
      <w:r>
        <w:rPr>
          <w:rFonts w:hint="eastAsia" w:ascii="宋体" w:hAnsi="宋体" w:eastAsia="宋体" w:cs="Times New Roman"/>
          <w:b/>
          <w:sz w:val="32"/>
          <w:szCs w:val="32"/>
        </w:rPr>
        <w:t>工程</w:t>
      </w: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设计</w:t>
      </w:r>
      <w:r>
        <w:rPr>
          <w:rFonts w:hint="eastAsia" w:ascii="宋体" w:hAnsi="宋体" w:eastAsia="宋体" w:cs="Times New Roman"/>
          <w:b/>
          <w:sz w:val="32"/>
          <w:szCs w:val="32"/>
        </w:rPr>
        <w:t>采购商务询价</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2.截取挂网公告放于响应文件首页</w:t>
      </w:r>
    </w:p>
    <w:p>
      <w:pPr>
        <w:spacing w:line="220" w:lineRule="atLeast"/>
        <w:rPr>
          <w:rFonts w:ascii="宋体" w:hAnsi="宋体" w:eastAsia="宋体"/>
          <w:b/>
          <w:sz w:val="28"/>
          <w:szCs w:val="28"/>
        </w:rPr>
      </w:pPr>
    </w:p>
    <w:p>
      <w:pPr>
        <w:spacing w:line="220" w:lineRule="atLeast"/>
        <w:jc w:val="center"/>
        <w:rPr>
          <w:rFonts w:ascii="宋体" w:hAnsi="宋体" w:eastAsia="宋体"/>
          <w:sz w:val="28"/>
          <w:szCs w:val="28"/>
        </w:rPr>
      </w:pPr>
      <w:r>
        <w:rPr>
          <w:rFonts w:hint="eastAsia" w:ascii="宋体" w:hAnsi="宋体" w:eastAsia="宋体"/>
          <w:sz w:val="28"/>
          <w:szCs w:val="28"/>
        </w:rPr>
        <w:t>挂网公告</w:t>
      </w: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after="0" w:line="360" w:lineRule="auto"/>
        <w:rPr>
          <w:rFonts w:ascii="宋体" w:hAnsi="宋体" w:eastAsia="宋体"/>
          <w:sz w:val="24"/>
          <w:szCs w:val="24"/>
        </w:rPr>
      </w:pPr>
      <w:r>
        <w:rPr>
          <w:rFonts w:hint="eastAsia" w:ascii="宋体" w:hAnsi="宋体" w:eastAsia="宋体"/>
          <w:sz w:val="24"/>
          <w:szCs w:val="24"/>
        </w:rPr>
        <w:t>3.报价报价文件封面格式</w:t>
      </w:r>
    </w:p>
    <w:p>
      <w:pPr>
        <w:spacing w:after="0" w:line="360" w:lineRule="auto"/>
        <w:jc w:val="center"/>
        <w:rPr>
          <w:rFonts w:ascii="宋体" w:hAnsi="宋体" w:eastAsia="宋体"/>
          <w:b/>
          <w:sz w:val="32"/>
          <w:szCs w:val="32"/>
        </w:rPr>
      </w:pP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睡美人、母子情深、古盐道</w:t>
      </w:r>
      <w:r>
        <w:rPr>
          <w:rFonts w:hint="eastAsia" w:ascii="宋体" w:hAnsi="宋体" w:eastAsia="宋体" w:cs="Times New Roman"/>
          <w:b/>
          <w:sz w:val="32"/>
          <w:szCs w:val="32"/>
        </w:rPr>
        <w:t>工程</w:t>
      </w: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设计</w:t>
      </w:r>
      <w:r>
        <w:rPr>
          <w:rFonts w:hint="eastAsia" w:ascii="宋体" w:hAnsi="宋体" w:eastAsia="宋体" w:cs="Times New Roman"/>
          <w:b/>
          <w:sz w:val="32"/>
          <w:szCs w:val="32"/>
        </w:rPr>
        <w:t>采购商务询价</w:t>
      </w:r>
    </w:p>
    <w:p>
      <w:pPr>
        <w:spacing w:after="0" w:line="360" w:lineRule="auto"/>
        <w:jc w:val="center"/>
        <w:rPr>
          <w:rFonts w:ascii="宋体" w:hAnsi="宋体" w:eastAsia="宋体"/>
          <w:b/>
          <w:sz w:val="32"/>
          <w:szCs w:val="32"/>
        </w:rPr>
      </w:pPr>
      <w:r>
        <w:rPr>
          <w:rFonts w:hint="eastAsia" w:ascii="宋体" w:hAnsi="宋体" w:eastAsia="宋体"/>
          <w:b/>
          <w:sz w:val="32"/>
          <w:szCs w:val="32"/>
        </w:rPr>
        <w:t>响应文件</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r>
        <w:rPr>
          <w:rFonts w:hint="eastAsia" w:ascii="宋体" w:hAnsi="宋体" w:eastAsia="宋体"/>
          <w:b/>
          <w:sz w:val="32"/>
          <w:szCs w:val="32"/>
        </w:rPr>
        <w:t>报价文件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3.1报价函格式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报 价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项目的商务询价公告及商务询价文件，我方签字代表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（姓名）经正式授权并代表供应商</w:t>
      </w:r>
      <w:r>
        <w:rPr>
          <w:rFonts w:hint="eastAsia" w:ascii="宋体" w:hAnsi="宋体" w:eastAsia="宋体"/>
          <w:sz w:val="24"/>
          <w:szCs w:val="24"/>
          <w:u w:val="single"/>
        </w:rPr>
        <w:t xml:space="preserve">             </w:t>
      </w:r>
      <w:r>
        <w:rPr>
          <w:rFonts w:hint="eastAsia" w:ascii="宋体" w:hAnsi="宋体" w:eastAsia="宋体"/>
          <w:sz w:val="24"/>
          <w:szCs w:val="24"/>
        </w:rPr>
        <w:t>（供应商全称）提交本项目的报价响应文件：正本一份、副本三份。</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我方已详细审查全部“商务询价文件”，包括修改文件以及全部参考资料和有关附件，已经了解我方对于商务询价文件、采购过程、采购结果有依法进行询问、质疑、投诉的权利及相关渠道和要求。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2.我方完全理解并接受商务询价文件的各项规定和要求，对商务询价文件的合理性、合法性不再有异议。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3.我方愿意按照商务询价文件规定的各项要求，向采购人提供合格的服务。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4.我方同意从商务询价文件规定的开标日期起遵循本报价响应文件，并在商务询价文件规定的商务询价有效期内均具有约束力。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5.如我方中标，本响应文件至本项目合同履行完毕止均保持有效，本供应商将按“商务询价文件”及法律、法规的规定履行合同责任和义务。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6.我方同意按照贵方要求提供与报价有关的一切数据或资料。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7.与本报价有关的一切正式往来信函请寄：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供应商（公章）：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宋体" w:hAnsi="宋体" w:eastAsia="宋体"/>
          <w:sz w:val="28"/>
          <w:szCs w:val="24"/>
        </w:rPr>
      </w:pP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睡美人、母子情深、古盐道</w:t>
      </w:r>
      <w:r>
        <w:rPr>
          <w:rFonts w:hint="eastAsia" w:ascii="宋体" w:hAnsi="宋体" w:eastAsia="宋体" w:cs="Times New Roman"/>
          <w:b/>
          <w:sz w:val="32"/>
          <w:szCs w:val="32"/>
        </w:rPr>
        <w:t>工程</w:t>
      </w: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设计</w:t>
      </w:r>
      <w:r>
        <w:rPr>
          <w:rFonts w:hint="eastAsia" w:ascii="宋体" w:hAnsi="宋体" w:eastAsia="宋体" w:cs="Times New Roman"/>
          <w:b/>
          <w:sz w:val="32"/>
          <w:szCs w:val="32"/>
        </w:rPr>
        <w:t>采购商务询价</w:t>
      </w:r>
    </w:p>
    <w:p>
      <w:pPr>
        <w:spacing w:line="220" w:lineRule="atLeast"/>
        <w:jc w:val="center"/>
        <w:rPr>
          <w:rFonts w:ascii="宋体" w:hAnsi="宋体" w:eastAsia="宋体"/>
          <w:b/>
          <w:sz w:val="32"/>
          <w:szCs w:val="28"/>
        </w:rPr>
      </w:pPr>
      <w:r>
        <w:rPr>
          <w:rFonts w:hint="eastAsia" w:ascii="宋体" w:hAnsi="宋体" w:eastAsia="宋体"/>
          <w:b/>
          <w:sz w:val="32"/>
          <w:szCs w:val="32"/>
        </w:rPr>
        <w:t>响应文件</w:t>
      </w:r>
    </w:p>
    <w:p>
      <w:pPr>
        <w:spacing w:line="220" w:lineRule="atLeast"/>
        <w:jc w:val="center"/>
        <w:rPr>
          <w:rFonts w:ascii="宋体" w:hAnsi="宋体" w:eastAsia="宋体"/>
          <w:b/>
          <w:sz w:val="24"/>
          <w:szCs w:val="24"/>
        </w:rPr>
      </w:pPr>
    </w:p>
    <w:p>
      <w:pPr>
        <w:spacing w:line="220" w:lineRule="atLeast"/>
        <w:jc w:val="center"/>
        <w:rPr>
          <w:rFonts w:ascii="宋体" w:hAnsi="宋体" w:eastAsia="宋体"/>
          <w:b/>
          <w:sz w:val="24"/>
          <w:szCs w:val="24"/>
        </w:rPr>
      </w:pPr>
    </w:p>
    <w:p>
      <w:pPr>
        <w:spacing w:line="220" w:lineRule="atLeast"/>
        <w:rPr>
          <w:rFonts w:ascii="宋体" w:hAnsi="宋体" w:eastAsia="宋体"/>
          <w:b/>
          <w:sz w:val="24"/>
          <w:szCs w:val="24"/>
        </w:rPr>
      </w:pPr>
    </w:p>
    <w:p>
      <w:pPr>
        <w:spacing w:line="220" w:lineRule="atLeast"/>
        <w:jc w:val="center"/>
        <w:rPr>
          <w:rFonts w:ascii="宋体" w:hAnsi="宋体" w:eastAsia="宋体"/>
          <w:b/>
          <w:sz w:val="28"/>
          <w:szCs w:val="24"/>
        </w:rPr>
      </w:pPr>
      <w:r>
        <w:rPr>
          <w:rFonts w:hint="eastAsia" w:ascii="宋体" w:hAnsi="宋体" w:eastAsia="宋体"/>
          <w:b/>
          <w:sz w:val="28"/>
          <w:szCs w:val="24"/>
        </w:rPr>
        <w:t>商务文件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（2）证明供应商合格的资格文件</w:t>
      </w:r>
    </w:p>
    <w:p>
      <w:pPr>
        <w:spacing w:line="220" w:lineRule="atLeast"/>
        <w:rPr>
          <w:rFonts w:ascii="宋体" w:hAnsi="宋体" w:eastAsia="宋体"/>
          <w:sz w:val="24"/>
          <w:szCs w:val="24"/>
        </w:rPr>
      </w:pPr>
      <w:r>
        <w:rPr>
          <w:rFonts w:hint="eastAsia" w:ascii="宋体" w:hAnsi="宋体" w:eastAsia="宋体"/>
          <w:sz w:val="24"/>
          <w:szCs w:val="24"/>
        </w:rPr>
        <w:t>（3）供应商业绩（201</w:t>
      </w:r>
      <w:r>
        <w:rPr>
          <w:rFonts w:hint="eastAsia" w:ascii="宋体" w:hAnsi="宋体" w:eastAsia="宋体"/>
          <w:sz w:val="24"/>
          <w:szCs w:val="24"/>
          <w:lang w:val="en-US" w:eastAsia="zh-CN"/>
        </w:rPr>
        <w:t>5</w:t>
      </w:r>
      <w:r>
        <w:rPr>
          <w:rFonts w:hint="eastAsia" w:ascii="宋体" w:hAnsi="宋体" w:eastAsia="宋体"/>
          <w:sz w:val="24"/>
          <w:szCs w:val="24"/>
        </w:rPr>
        <w:t>年至今完成的类似项目）</w:t>
      </w:r>
    </w:p>
    <w:p>
      <w:pPr>
        <w:spacing w:after="0" w:line="360" w:lineRule="auto"/>
        <w:jc w:val="both"/>
        <w:rPr>
          <w:rFonts w:ascii="宋体" w:hAnsi="宋体" w:eastAsia="宋体"/>
          <w:sz w:val="24"/>
          <w:szCs w:val="24"/>
        </w:rPr>
      </w:pPr>
      <w:r>
        <w:rPr>
          <w:rFonts w:hint="eastAsia" w:ascii="宋体" w:hAnsi="宋体" w:eastAsia="宋体"/>
          <w:sz w:val="24"/>
          <w:szCs w:val="24"/>
        </w:rPr>
        <w:t>（4）201</w:t>
      </w:r>
      <w:r>
        <w:rPr>
          <w:rFonts w:hint="eastAsia" w:ascii="宋体" w:hAnsi="宋体" w:eastAsia="宋体"/>
          <w:sz w:val="24"/>
          <w:szCs w:val="24"/>
          <w:lang w:val="en-US" w:eastAsia="zh-CN"/>
        </w:rPr>
        <w:t>5</w:t>
      </w:r>
      <w:r>
        <w:rPr>
          <w:rFonts w:hint="eastAsia" w:ascii="宋体" w:hAnsi="宋体" w:eastAsia="宋体"/>
          <w:sz w:val="24"/>
          <w:szCs w:val="24"/>
        </w:rPr>
        <w:t>~201</w:t>
      </w:r>
      <w:r>
        <w:rPr>
          <w:rFonts w:hint="eastAsia" w:ascii="宋体" w:hAnsi="宋体" w:eastAsia="宋体"/>
          <w:sz w:val="24"/>
          <w:szCs w:val="24"/>
          <w:lang w:val="en-US" w:eastAsia="zh-CN"/>
        </w:rPr>
        <w:t>7</w:t>
      </w:r>
      <w:r>
        <w:rPr>
          <w:rFonts w:hint="eastAsia" w:ascii="宋体" w:hAnsi="宋体" w:eastAsia="宋体"/>
          <w:sz w:val="24"/>
          <w:szCs w:val="24"/>
        </w:rPr>
        <w:t>年的财务审计报告；</w:t>
      </w:r>
    </w:p>
    <w:p>
      <w:pPr>
        <w:spacing w:after="0" w:line="360" w:lineRule="auto"/>
        <w:jc w:val="both"/>
        <w:rPr>
          <w:rFonts w:ascii="宋体" w:hAnsi="宋体" w:eastAsia="宋体"/>
          <w:sz w:val="24"/>
          <w:szCs w:val="24"/>
        </w:rPr>
      </w:pPr>
      <w:r>
        <w:rPr>
          <w:rFonts w:hint="eastAsia" w:ascii="宋体" w:hAnsi="宋体" w:eastAsia="宋体"/>
          <w:sz w:val="24"/>
          <w:szCs w:val="24"/>
        </w:rPr>
        <w:t>（5）拟派的勘察人员近三个月（自报价截止时间前推3个月）的社保明细。</w:t>
      </w:r>
    </w:p>
    <w:p>
      <w:pPr>
        <w:spacing w:line="220" w:lineRule="atLeast"/>
        <w:rPr>
          <w:rFonts w:ascii="宋体" w:hAnsi="宋体" w:eastAsia="宋体"/>
          <w:sz w:val="24"/>
          <w:szCs w:val="24"/>
        </w:rPr>
      </w:pPr>
      <w:r>
        <w:rPr>
          <w:rFonts w:hint="eastAsia" w:ascii="宋体" w:hAnsi="宋体" w:eastAsia="宋体"/>
          <w:sz w:val="24"/>
          <w:szCs w:val="24"/>
        </w:rPr>
        <w:t>（6）供应商认为需要提交的其他材料（如有）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）的报价活动，并代表我方全权办理针对上述项目的响应文件签署、报价、开标等具体事务和签署与本报价项目相关文件。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3证明供应商合格的资格文件，包括：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rPr>
        <w:t>具有建设行政部门核发的工程</w:t>
      </w:r>
      <w:r>
        <w:rPr>
          <w:rFonts w:hint="eastAsia" w:asciiTheme="minorEastAsia" w:hAnsiTheme="minorEastAsia" w:eastAsiaTheme="minorEastAsia"/>
          <w:sz w:val="24"/>
          <w:lang w:eastAsia="zh-CN"/>
        </w:rPr>
        <w:t>设计</w:t>
      </w:r>
      <w:r>
        <w:rPr>
          <w:rFonts w:hint="eastAsia" w:asciiTheme="minorEastAsia" w:hAnsiTheme="minorEastAsia" w:eastAsiaTheme="minorEastAsia"/>
          <w:sz w:val="24"/>
        </w:rPr>
        <w:t>乙级及以上资质</w:t>
      </w:r>
      <w:r>
        <w:rPr>
          <w:rFonts w:hint="eastAsia" w:ascii="宋体" w:hAnsi="宋体" w:eastAsia="宋体"/>
          <w:sz w:val="24"/>
          <w:szCs w:val="24"/>
        </w:rPr>
        <w:t>（复印件）；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Theme="minorEastAsia" w:hAnsiTheme="minorEastAsia" w:eastAsiaTheme="minorEastAsia"/>
          <w:sz w:val="24"/>
          <w:szCs w:val="24"/>
        </w:rPr>
        <w:t>201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年至今类似项目业绩</w:t>
      </w:r>
      <w:r>
        <w:rPr>
          <w:rFonts w:hint="eastAsia" w:ascii="宋体" w:hAnsi="宋体" w:eastAsia="宋体"/>
          <w:sz w:val="24"/>
          <w:szCs w:val="24"/>
        </w:rPr>
        <w:t>（原件或复印件）；</w:t>
      </w:r>
    </w:p>
    <w:p>
      <w:pPr>
        <w:spacing w:after="0" w:line="360" w:lineRule="auto"/>
        <w:jc w:val="both"/>
        <w:rPr>
          <w:rFonts w:ascii="宋体" w:hAnsi="宋体" w:eastAsia="宋体"/>
          <w:sz w:val="24"/>
          <w:szCs w:val="24"/>
        </w:rPr>
      </w:pPr>
      <w:r>
        <w:rPr>
          <w:rFonts w:hint="eastAsia" w:ascii="宋体" w:hAnsi="宋体" w:eastAsia="宋体"/>
          <w:sz w:val="24"/>
          <w:szCs w:val="24"/>
        </w:rPr>
        <w:t>（4）拟派的项目负责人的注册证书（复印件）</w:t>
      </w:r>
    </w:p>
    <w:p>
      <w:pPr>
        <w:spacing w:after="0" w:line="360" w:lineRule="auto"/>
        <w:jc w:val="both"/>
        <w:rPr>
          <w:rFonts w:ascii="宋体" w:hAnsi="宋体" w:eastAsia="宋体"/>
          <w:sz w:val="24"/>
          <w:szCs w:val="24"/>
        </w:rPr>
      </w:pPr>
      <w:r>
        <w:rPr>
          <w:rFonts w:hint="eastAsia" w:ascii="宋体" w:hAnsi="宋体" w:eastAsia="宋体"/>
          <w:sz w:val="24"/>
          <w:szCs w:val="24"/>
        </w:rPr>
        <w:t>（5）供应商做出的：供应商及其法定代表人近三年内无行贿犯罪记录的书面承诺；</w:t>
      </w:r>
    </w:p>
    <w:p>
      <w:pPr>
        <w:spacing w:after="0" w:line="360" w:lineRule="auto"/>
        <w:jc w:val="both"/>
        <w:rPr>
          <w:rFonts w:ascii="宋体" w:hAnsi="宋体" w:eastAsia="宋体"/>
          <w:sz w:val="24"/>
          <w:szCs w:val="24"/>
        </w:rPr>
      </w:pPr>
      <w:r>
        <w:rPr>
          <w:rFonts w:hint="eastAsia" w:ascii="宋体" w:hAnsi="宋体" w:eastAsia="宋体"/>
          <w:sz w:val="24"/>
          <w:szCs w:val="24"/>
        </w:rPr>
        <w:t>（6）商务询价文件规定或供应商认为需提供的的其他材料。</w:t>
      </w:r>
    </w:p>
    <w:p>
      <w:pPr>
        <w:spacing w:after="0" w:line="360" w:lineRule="auto"/>
        <w:jc w:val="both"/>
        <w:rPr>
          <w:rFonts w:ascii="宋体" w:hAnsi="宋体" w:eastAsia="宋体"/>
          <w:sz w:val="24"/>
          <w:szCs w:val="24"/>
        </w:rPr>
      </w:pPr>
      <w:r>
        <w:rPr>
          <w:rFonts w:hint="eastAsia" w:ascii="宋体" w:hAnsi="宋体" w:eastAsia="宋体"/>
          <w:sz w:val="24"/>
          <w:szCs w:val="24"/>
        </w:rPr>
        <w:t>注：以上材料中商务询价文件规定需在开标会上提供原件的，除在响应文件中提供相关材料复印件以外，还需在开标会上提供原件。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4供应商业绩。</w:t>
      </w:r>
      <w:r>
        <w:rPr>
          <w:rFonts w:ascii="宋体" w:hAnsi="宋体" w:eastAsia="宋体"/>
          <w:sz w:val="24"/>
          <w:szCs w:val="24"/>
        </w:rPr>
        <w:t>201</w:t>
      </w:r>
      <w:r>
        <w:rPr>
          <w:rFonts w:hint="eastAsia" w:ascii="宋体" w:hAnsi="宋体" w:eastAsia="宋体"/>
          <w:sz w:val="24"/>
          <w:szCs w:val="24"/>
          <w:lang w:val="en-US" w:eastAsia="zh-CN"/>
        </w:rPr>
        <w:t>5</w:t>
      </w:r>
      <w:r>
        <w:rPr>
          <w:rFonts w:hint="eastAsia" w:ascii="宋体" w:hAnsi="宋体" w:eastAsia="宋体"/>
          <w:sz w:val="24"/>
          <w:szCs w:val="24"/>
        </w:rPr>
        <w:t>年以来承接的类似项目业绩（表格形式，格式自拟）；</w:t>
      </w:r>
    </w:p>
    <w:p>
      <w:pPr>
        <w:spacing w:after="0" w:line="360" w:lineRule="auto"/>
        <w:jc w:val="both"/>
        <w:rPr>
          <w:rFonts w:ascii="宋体" w:hAnsi="宋体" w:eastAsia="宋体"/>
          <w:sz w:val="24"/>
          <w:szCs w:val="24"/>
        </w:rPr>
      </w:pPr>
      <w:r>
        <w:rPr>
          <w:rFonts w:hint="eastAsia" w:ascii="宋体" w:hAnsi="宋体" w:eastAsia="宋体"/>
          <w:sz w:val="24"/>
          <w:szCs w:val="24"/>
        </w:rPr>
        <w:t>4.5 201</w:t>
      </w:r>
      <w:r>
        <w:rPr>
          <w:rFonts w:hint="eastAsia" w:ascii="宋体" w:hAnsi="宋体" w:eastAsia="宋体"/>
          <w:sz w:val="24"/>
          <w:szCs w:val="24"/>
          <w:lang w:val="en-US" w:eastAsia="zh-CN"/>
        </w:rPr>
        <w:t>5</w:t>
      </w:r>
      <w:r>
        <w:rPr>
          <w:rFonts w:hint="eastAsia" w:ascii="宋体" w:hAnsi="宋体" w:eastAsia="宋体"/>
          <w:sz w:val="24"/>
          <w:szCs w:val="24"/>
        </w:rPr>
        <w:t>~201</w:t>
      </w:r>
      <w:r>
        <w:rPr>
          <w:rFonts w:hint="eastAsia" w:ascii="宋体" w:hAnsi="宋体" w:eastAsia="宋体"/>
          <w:sz w:val="24"/>
          <w:szCs w:val="24"/>
          <w:lang w:val="en-US" w:eastAsia="zh-CN"/>
        </w:rPr>
        <w:t>7</w:t>
      </w:r>
      <w:r>
        <w:rPr>
          <w:rFonts w:hint="eastAsia" w:ascii="宋体" w:hAnsi="宋体" w:eastAsia="宋体"/>
          <w:sz w:val="24"/>
          <w:szCs w:val="24"/>
        </w:rPr>
        <w:t>年的财务审计报告；</w:t>
      </w:r>
    </w:p>
    <w:p>
      <w:pPr>
        <w:spacing w:after="0" w:line="360" w:lineRule="auto"/>
        <w:jc w:val="both"/>
        <w:rPr>
          <w:rFonts w:ascii="宋体" w:hAnsi="宋体" w:eastAsia="宋体"/>
          <w:sz w:val="24"/>
          <w:szCs w:val="24"/>
        </w:rPr>
      </w:pPr>
      <w:r>
        <w:rPr>
          <w:rFonts w:hint="eastAsia" w:ascii="宋体" w:hAnsi="宋体" w:eastAsia="宋体"/>
          <w:sz w:val="24"/>
          <w:szCs w:val="24"/>
        </w:rPr>
        <w:t>4.6拟派的勘察人员近三个月（自报价截止时间前推3个月）的社保明细；</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7供应商认为需要提交的其他材料（如有）。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5.技术文件封面格式</w:t>
      </w:r>
    </w:p>
    <w:p>
      <w:pPr>
        <w:spacing w:after="0" w:line="360" w:lineRule="auto"/>
        <w:jc w:val="center"/>
        <w:rPr>
          <w:rFonts w:ascii="宋体" w:hAnsi="宋体" w:eastAsia="宋体"/>
          <w:sz w:val="28"/>
          <w:szCs w:val="28"/>
        </w:rPr>
      </w:pP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睡美人、母子情深、古盐道</w:t>
      </w:r>
      <w:r>
        <w:rPr>
          <w:rFonts w:hint="eastAsia" w:ascii="宋体" w:hAnsi="宋体" w:eastAsia="宋体" w:cs="Times New Roman"/>
          <w:b/>
          <w:sz w:val="32"/>
          <w:szCs w:val="32"/>
        </w:rPr>
        <w:t>工程</w:t>
      </w:r>
    </w:p>
    <w:p>
      <w:pPr>
        <w:spacing w:line="220" w:lineRule="atLeast"/>
        <w:jc w:val="center"/>
        <w:rPr>
          <w:rFonts w:ascii="宋体" w:hAnsi="宋体" w:eastAsia="宋体" w:cs="Times New Roman"/>
          <w:b/>
          <w:sz w:val="32"/>
          <w:szCs w:val="32"/>
        </w:rPr>
      </w:pPr>
      <w:r>
        <w:rPr>
          <w:rFonts w:hint="eastAsia" w:ascii="宋体" w:hAnsi="宋体" w:eastAsia="宋体" w:cs="Times New Roman"/>
          <w:b/>
          <w:sz w:val="32"/>
          <w:szCs w:val="32"/>
          <w:lang w:eastAsia="zh-CN"/>
        </w:rPr>
        <w:t>设计</w:t>
      </w:r>
      <w:r>
        <w:rPr>
          <w:rFonts w:hint="eastAsia" w:ascii="宋体" w:hAnsi="宋体" w:eastAsia="宋体" w:cs="Times New Roman"/>
          <w:b/>
          <w:sz w:val="32"/>
          <w:szCs w:val="32"/>
        </w:rPr>
        <w:t>采购商务询价</w:t>
      </w:r>
    </w:p>
    <w:p>
      <w:pPr>
        <w:spacing w:line="220" w:lineRule="atLeast"/>
        <w:jc w:val="center"/>
        <w:rPr>
          <w:rFonts w:ascii="宋体" w:hAnsi="宋体" w:eastAsia="宋体"/>
          <w:b/>
          <w:sz w:val="32"/>
          <w:szCs w:val="28"/>
        </w:rPr>
      </w:pPr>
      <w:r>
        <w:rPr>
          <w:rFonts w:hint="eastAsia" w:ascii="宋体" w:hAnsi="宋体" w:eastAsia="宋体"/>
          <w:b/>
          <w:sz w:val="32"/>
          <w:szCs w:val="32"/>
        </w:rPr>
        <w:t>响应文件</w:t>
      </w:r>
    </w:p>
    <w:p>
      <w:pPr>
        <w:spacing w:after="0" w:line="360" w:lineRule="auto"/>
        <w:jc w:val="center"/>
        <w:rPr>
          <w:rFonts w:ascii="宋体" w:hAnsi="宋体" w:eastAsia="宋体"/>
          <w:sz w:val="28"/>
          <w:szCs w:val="28"/>
        </w:rPr>
      </w:pPr>
    </w:p>
    <w:p>
      <w:pPr>
        <w:spacing w:after="0" w:line="360" w:lineRule="auto"/>
        <w:jc w:val="center"/>
        <w:rPr>
          <w:rFonts w:ascii="宋体" w:hAnsi="宋体" w:eastAsia="宋体"/>
          <w:sz w:val="28"/>
          <w:szCs w:val="28"/>
        </w:rPr>
      </w:pPr>
    </w:p>
    <w:p>
      <w:pPr>
        <w:spacing w:after="0" w:line="360" w:lineRule="auto"/>
        <w:jc w:val="center"/>
        <w:rPr>
          <w:rFonts w:ascii="宋体" w:hAnsi="宋体" w:eastAsia="宋体"/>
          <w:b/>
          <w:sz w:val="28"/>
          <w:szCs w:val="28"/>
        </w:rPr>
      </w:pPr>
      <w:r>
        <w:rPr>
          <w:rFonts w:hint="eastAsia" w:ascii="宋体" w:hAnsi="宋体" w:eastAsia="宋体"/>
          <w:b/>
          <w:sz w:val="28"/>
          <w:szCs w:val="28"/>
        </w:rPr>
        <w:t>技术文件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（1）机构设置及主要人员情况介绍（格式自拟）；</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（2）工作大纲（格式自拟）； </w:t>
      </w:r>
    </w:p>
    <w:p>
      <w:pPr>
        <w:spacing w:after="0" w:line="360" w:lineRule="auto"/>
        <w:rPr>
          <w:rFonts w:ascii="宋体" w:hAnsi="宋体" w:eastAsia="宋体"/>
          <w:sz w:val="24"/>
          <w:szCs w:val="24"/>
        </w:rPr>
      </w:pPr>
      <w:r>
        <w:rPr>
          <w:rFonts w:hint="eastAsia" w:asciiTheme="minorEastAsia" w:hAnsiTheme="minorEastAsia" w:eastAsiaTheme="minorEastAsia"/>
          <w:sz w:val="24"/>
          <w:szCs w:val="24"/>
        </w:rPr>
        <w:t>（3）供应商需要说明的其他文件和说明（如有）。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w:t>
      </w:r>
      <w:r>
        <w:rPr>
          <w:rFonts w:hint="eastAsia" w:asciiTheme="minorEastAsia" w:hAnsiTheme="minorEastAsia" w:eastAsiaTheme="minorEastAsia"/>
          <w:sz w:val="24"/>
          <w:szCs w:val="24"/>
        </w:rPr>
        <w:t>工作大纲</w:t>
      </w:r>
      <w:r>
        <w:rPr>
          <w:rFonts w:hint="eastAsia" w:ascii="宋体" w:hAnsi="宋体" w:eastAsia="宋体"/>
          <w:sz w:val="24"/>
          <w:szCs w:val="24"/>
        </w:rPr>
        <w:t>（格式自拟）。应当包括：</w:t>
      </w:r>
      <w:r>
        <w:rPr>
          <w:rFonts w:hint="eastAsia" w:ascii="宋体" w:hAnsi="宋体" w:eastAsia="宋体"/>
          <w:sz w:val="24"/>
          <w:szCs w:val="24"/>
          <w:lang w:eastAsia="zh-CN"/>
        </w:rPr>
        <w:t>设计</w:t>
      </w:r>
      <w:r>
        <w:rPr>
          <w:rFonts w:hint="eastAsia" w:ascii="宋体" w:hAnsi="宋体" w:eastAsia="宋体"/>
          <w:sz w:val="24"/>
          <w:szCs w:val="24"/>
        </w:rPr>
        <w:t>内容、</w:t>
      </w:r>
      <w:r>
        <w:rPr>
          <w:rFonts w:hint="eastAsia" w:ascii="宋体" w:hAnsi="宋体" w:eastAsia="宋体"/>
          <w:sz w:val="24"/>
          <w:szCs w:val="24"/>
          <w:lang w:eastAsia="zh-CN"/>
        </w:rPr>
        <w:t>设计</w:t>
      </w:r>
      <w:r>
        <w:rPr>
          <w:rFonts w:hint="eastAsia" w:ascii="宋体" w:hAnsi="宋体" w:eastAsia="宋体"/>
          <w:sz w:val="24"/>
          <w:szCs w:val="24"/>
        </w:rPr>
        <w:t>手段、</w:t>
      </w:r>
      <w:r>
        <w:rPr>
          <w:rFonts w:hint="eastAsia" w:ascii="宋体" w:hAnsi="宋体" w:eastAsia="宋体"/>
          <w:sz w:val="24"/>
          <w:szCs w:val="24"/>
          <w:lang w:eastAsia="zh-CN"/>
        </w:rPr>
        <w:t>设计成果</w:t>
      </w:r>
      <w:r>
        <w:rPr>
          <w:rFonts w:hint="eastAsia" w:ascii="宋体" w:hAnsi="宋体" w:eastAsia="宋体"/>
          <w:sz w:val="24"/>
          <w:szCs w:val="24"/>
        </w:rPr>
        <w:t>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5.3供应商需要说明的其他文件和说明。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2400"/>
    </w:sdtPr>
    <w:sdtContent>
      <w:sdt>
        <w:sdtPr>
          <w:id w:val="171357217"/>
        </w:sdtPr>
        <w:sdtContent>
          <w:p>
            <w:pPr>
              <w:pStyle w:val="4"/>
              <w:jc w:val="center"/>
            </w:pPr>
            <w:r>
              <w:rPr>
                <w:rFonts w:hint="eastAsia" w:ascii="楷体" w:hAnsi="楷体" w:eastAsia="楷体"/>
                <w:sz w:val="21"/>
                <w:szCs w:val="21"/>
              </w:rPr>
              <w:t>第</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14</w:t>
            </w:r>
            <w:r>
              <w:rPr>
                <w:rFonts w:ascii="楷体" w:hAnsi="楷体" w:eastAsia="楷体"/>
                <w:sz w:val="21"/>
                <w:szCs w:val="21"/>
              </w:rPr>
              <w:fldChar w:fldCharType="end"/>
            </w:r>
            <w:r>
              <w:rPr>
                <w:rFonts w:hint="eastAsia" w:ascii="楷体" w:hAnsi="楷体" w:eastAsia="楷体"/>
                <w:sz w:val="21"/>
                <w:szCs w:val="21"/>
              </w:rPr>
              <w:t>页  共23页</w:t>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 w:firstLineChars="100"/>
      <w:jc w:val="left"/>
      <w:rPr>
        <w:rFonts w:ascii="仿宋" w:hAnsi="仿宋" w:eastAsia="仿宋"/>
        <w:sz w:val="21"/>
        <w:szCs w:val="21"/>
      </w:rPr>
    </w:pPr>
    <w:r>
      <w:rPr>
        <w:rFonts w:hint="eastAsia" w:ascii="仿宋" w:hAnsi="仿宋" w:eastAsia="仿宋"/>
        <w:sz w:val="21"/>
        <w:szCs w:val="21"/>
      </w:rPr>
      <w:t>恩施旅游集团有限公司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03BA"/>
    <w:rsid w:val="00032DC6"/>
    <w:rsid w:val="0003727E"/>
    <w:rsid w:val="000476DB"/>
    <w:rsid w:val="00047AFD"/>
    <w:rsid w:val="000519B3"/>
    <w:rsid w:val="00057322"/>
    <w:rsid w:val="000643E2"/>
    <w:rsid w:val="00072225"/>
    <w:rsid w:val="00073CEB"/>
    <w:rsid w:val="00084563"/>
    <w:rsid w:val="000875F6"/>
    <w:rsid w:val="000A0185"/>
    <w:rsid w:val="000B4E46"/>
    <w:rsid w:val="000B663B"/>
    <w:rsid w:val="000C66E9"/>
    <w:rsid w:val="000D3111"/>
    <w:rsid w:val="000E1778"/>
    <w:rsid w:val="000F227F"/>
    <w:rsid w:val="000F2A78"/>
    <w:rsid w:val="000F4BA5"/>
    <w:rsid w:val="00113166"/>
    <w:rsid w:val="00135705"/>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D72EE"/>
    <w:rsid w:val="001E40E1"/>
    <w:rsid w:val="001E6D11"/>
    <w:rsid w:val="00200841"/>
    <w:rsid w:val="00203579"/>
    <w:rsid w:val="0021661E"/>
    <w:rsid w:val="0022042B"/>
    <w:rsid w:val="002348D2"/>
    <w:rsid w:val="00241ABB"/>
    <w:rsid w:val="00242459"/>
    <w:rsid w:val="002437FC"/>
    <w:rsid w:val="00246105"/>
    <w:rsid w:val="002469F2"/>
    <w:rsid w:val="00250D93"/>
    <w:rsid w:val="002547B5"/>
    <w:rsid w:val="00267E5A"/>
    <w:rsid w:val="00272E64"/>
    <w:rsid w:val="00294F98"/>
    <w:rsid w:val="002A43BB"/>
    <w:rsid w:val="002A4D28"/>
    <w:rsid w:val="002B40FD"/>
    <w:rsid w:val="002D7E51"/>
    <w:rsid w:val="002E56D5"/>
    <w:rsid w:val="002F25F7"/>
    <w:rsid w:val="002F4AC2"/>
    <w:rsid w:val="002F5E95"/>
    <w:rsid w:val="003047B2"/>
    <w:rsid w:val="00314103"/>
    <w:rsid w:val="003225C3"/>
    <w:rsid w:val="00323B43"/>
    <w:rsid w:val="00331B44"/>
    <w:rsid w:val="0033317C"/>
    <w:rsid w:val="00363217"/>
    <w:rsid w:val="00363B16"/>
    <w:rsid w:val="00382262"/>
    <w:rsid w:val="003A2C97"/>
    <w:rsid w:val="003B78DF"/>
    <w:rsid w:val="003B7ED7"/>
    <w:rsid w:val="003C0E49"/>
    <w:rsid w:val="003C34C5"/>
    <w:rsid w:val="003C35E1"/>
    <w:rsid w:val="003C452B"/>
    <w:rsid w:val="003D37D8"/>
    <w:rsid w:val="003D3B0C"/>
    <w:rsid w:val="003D3DAF"/>
    <w:rsid w:val="003E1ECB"/>
    <w:rsid w:val="0040208E"/>
    <w:rsid w:val="00404F09"/>
    <w:rsid w:val="004071FE"/>
    <w:rsid w:val="00411895"/>
    <w:rsid w:val="0042591E"/>
    <w:rsid w:val="00426133"/>
    <w:rsid w:val="0042699E"/>
    <w:rsid w:val="00427A84"/>
    <w:rsid w:val="004358AB"/>
    <w:rsid w:val="00442127"/>
    <w:rsid w:val="00444E5D"/>
    <w:rsid w:val="0045215E"/>
    <w:rsid w:val="00475D1B"/>
    <w:rsid w:val="00490739"/>
    <w:rsid w:val="00496689"/>
    <w:rsid w:val="004A1198"/>
    <w:rsid w:val="004A7D72"/>
    <w:rsid w:val="004C2EF3"/>
    <w:rsid w:val="004C62D5"/>
    <w:rsid w:val="004C7F98"/>
    <w:rsid w:val="004E3311"/>
    <w:rsid w:val="004E5CD7"/>
    <w:rsid w:val="004F031E"/>
    <w:rsid w:val="004F74FF"/>
    <w:rsid w:val="005031C8"/>
    <w:rsid w:val="005068F2"/>
    <w:rsid w:val="005234AB"/>
    <w:rsid w:val="00537D15"/>
    <w:rsid w:val="0054358E"/>
    <w:rsid w:val="00557924"/>
    <w:rsid w:val="005866F5"/>
    <w:rsid w:val="00592C52"/>
    <w:rsid w:val="005A4A76"/>
    <w:rsid w:val="005B0BE1"/>
    <w:rsid w:val="005B6D2E"/>
    <w:rsid w:val="005C16BE"/>
    <w:rsid w:val="005C763B"/>
    <w:rsid w:val="005D7EB0"/>
    <w:rsid w:val="005E443F"/>
    <w:rsid w:val="005E4E3B"/>
    <w:rsid w:val="005E667F"/>
    <w:rsid w:val="005F5945"/>
    <w:rsid w:val="006047B7"/>
    <w:rsid w:val="00617FC1"/>
    <w:rsid w:val="0062457E"/>
    <w:rsid w:val="00627518"/>
    <w:rsid w:val="00627CD4"/>
    <w:rsid w:val="00646783"/>
    <w:rsid w:val="00654F1D"/>
    <w:rsid w:val="00674CCE"/>
    <w:rsid w:val="00676D64"/>
    <w:rsid w:val="0068132B"/>
    <w:rsid w:val="006871ED"/>
    <w:rsid w:val="0069529C"/>
    <w:rsid w:val="00695831"/>
    <w:rsid w:val="006A5D8F"/>
    <w:rsid w:val="006C164C"/>
    <w:rsid w:val="006C6529"/>
    <w:rsid w:val="006D55FD"/>
    <w:rsid w:val="006F5DED"/>
    <w:rsid w:val="006F6E57"/>
    <w:rsid w:val="006F7567"/>
    <w:rsid w:val="00702084"/>
    <w:rsid w:val="00710472"/>
    <w:rsid w:val="00714576"/>
    <w:rsid w:val="00716ADE"/>
    <w:rsid w:val="007346C9"/>
    <w:rsid w:val="00742583"/>
    <w:rsid w:val="0075050A"/>
    <w:rsid w:val="0076418E"/>
    <w:rsid w:val="00765115"/>
    <w:rsid w:val="00766C95"/>
    <w:rsid w:val="0078272B"/>
    <w:rsid w:val="007850E7"/>
    <w:rsid w:val="0079249E"/>
    <w:rsid w:val="00795FC0"/>
    <w:rsid w:val="007D0D29"/>
    <w:rsid w:val="007D25D8"/>
    <w:rsid w:val="007D2FCF"/>
    <w:rsid w:val="007F4ACF"/>
    <w:rsid w:val="007F65AF"/>
    <w:rsid w:val="0081242B"/>
    <w:rsid w:val="00827C05"/>
    <w:rsid w:val="00830C3C"/>
    <w:rsid w:val="00834C74"/>
    <w:rsid w:val="008415EA"/>
    <w:rsid w:val="0084578F"/>
    <w:rsid w:val="00855E70"/>
    <w:rsid w:val="00866944"/>
    <w:rsid w:val="008A5BE6"/>
    <w:rsid w:val="008B7726"/>
    <w:rsid w:val="008B7CCD"/>
    <w:rsid w:val="008C4F5E"/>
    <w:rsid w:val="008C5129"/>
    <w:rsid w:val="008C6349"/>
    <w:rsid w:val="008D5293"/>
    <w:rsid w:val="008D6F35"/>
    <w:rsid w:val="008E6C22"/>
    <w:rsid w:val="008F2A06"/>
    <w:rsid w:val="009036A8"/>
    <w:rsid w:val="00914489"/>
    <w:rsid w:val="00920FA9"/>
    <w:rsid w:val="00921240"/>
    <w:rsid w:val="00940F36"/>
    <w:rsid w:val="009411D7"/>
    <w:rsid w:val="00941694"/>
    <w:rsid w:val="009461F1"/>
    <w:rsid w:val="00956CF0"/>
    <w:rsid w:val="0096571D"/>
    <w:rsid w:val="0097124E"/>
    <w:rsid w:val="00980274"/>
    <w:rsid w:val="00981B63"/>
    <w:rsid w:val="00986308"/>
    <w:rsid w:val="00990A61"/>
    <w:rsid w:val="009915BA"/>
    <w:rsid w:val="009923FA"/>
    <w:rsid w:val="009949EB"/>
    <w:rsid w:val="009964BB"/>
    <w:rsid w:val="00996CD5"/>
    <w:rsid w:val="009977D1"/>
    <w:rsid w:val="009A0180"/>
    <w:rsid w:val="009A14D5"/>
    <w:rsid w:val="009A2F3A"/>
    <w:rsid w:val="009B5232"/>
    <w:rsid w:val="009B5C0F"/>
    <w:rsid w:val="009C5C35"/>
    <w:rsid w:val="009F0DF4"/>
    <w:rsid w:val="009F2A12"/>
    <w:rsid w:val="009F69DB"/>
    <w:rsid w:val="00A12E99"/>
    <w:rsid w:val="00A13659"/>
    <w:rsid w:val="00A2549A"/>
    <w:rsid w:val="00A31F90"/>
    <w:rsid w:val="00A41C52"/>
    <w:rsid w:val="00A523E0"/>
    <w:rsid w:val="00A524DB"/>
    <w:rsid w:val="00A65AD1"/>
    <w:rsid w:val="00A6645C"/>
    <w:rsid w:val="00A6682A"/>
    <w:rsid w:val="00A77C35"/>
    <w:rsid w:val="00AA302F"/>
    <w:rsid w:val="00AA7F24"/>
    <w:rsid w:val="00AB12CB"/>
    <w:rsid w:val="00AB5539"/>
    <w:rsid w:val="00AC1EA3"/>
    <w:rsid w:val="00AC7588"/>
    <w:rsid w:val="00AD0944"/>
    <w:rsid w:val="00AE2FD0"/>
    <w:rsid w:val="00AE417D"/>
    <w:rsid w:val="00B00740"/>
    <w:rsid w:val="00B0573F"/>
    <w:rsid w:val="00B139CC"/>
    <w:rsid w:val="00B3630D"/>
    <w:rsid w:val="00B4788E"/>
    <w:rsid w:val="00B5507C"/>
    <w:rsid w:val="00B92CFE"/>
    <w:rsid w:val="00B966C7"/>
    <w:rsid w:val="00BC6EB7"/>
    <w:rsid w:val="00BC7003"/>
    <w:rsid w:val="00BD0149"/>
    <w:rsid w:val="00BD5C64"/>
    <w:rsid w:val="00C05657"/>
    <w:rsid w:val="00C05D78"/>
    <w:rsid w:val="00C135D3"/>
    <w:rsid w:val="00C20A2E"/>
    <w:rsid w:val="00C248EB"/>
    <w:rsid w:val="00C310A7"/>
    <w:rsid w:val="00C31557"/>
    <w:rsid w:val="00C34735"/>
    <w:rsid w:val="00C43AF2"/>
    <w:rsid w:val="00C44B36"/>
    <w:rsid w:val="00C460B6"/>
    <w:rsid w:val="00C513E1"/>
    <w:rsid w:val="00C62271"/>
    <w:rsid w:val="00C62F72"/>
    <w:rsid w:val="00C852F4"/>
    <w:rsid w:val="00CA092F"/>
    <w:rsid w:val="00CA0ACE"/>
    <w:rsid w:val="00CA19AA"/>
    <w:rsid w:val="00CA29D1"/>
    <w:rsid w:val="00CA439F"/>
    <w:rsid w:val="00CA75D6"/>
    <w:rsid w:val="00CB5436"/>
    <w:rsid w:val="00CC3E1F"/>
    <w:rsid w:val="00CD0262"/>
    <w:rsid w:val="00CE4F2C"/>
    <w:rsid w:val="00D0466F"/>
    <w:rsid w:val="00D13765"/>
    <w:rsid w:val="00D14B19"/>
    <w:rsid w:val="00D31D50"/>
    <w:rsid w:val="00D647F0"/>
    <w:rsid w:val="00D75BF1"/>
    <w:rsid w:val="00D84D0D"/>
    <w:rsid w:val="00DA00AF"/>
    <w:rsid w:val="00DB1D8A"/>
    <w:rsid w:val="00DB38D6"/>
    <w:rsid w:val="00E0029E"/>
    <w:rsid w:val="00E11C75"/>
    <w:rsid w:val="00E122E4"/>
    <w:rsid w:val="00E149CC"/>
    <w:rsid w:val="00E2232C"/>
    <w:rsid w:val="00E22600"/>
    <w:rsid w:val="00E3598A"/>
    <w:rsid w:val="00E50767"/>
    <w:rsid w:val="00E55851"/>
    <w:rsid w:val="00E657B4"/>
    <w:rsid w:val="00E70141"/>
    <w:rsid w:val="00E74837"/>
    <w:rsid w:val="00E76C57"/>
    <w:rsid w:val="00EA1A2A"/>
    <w:rsid w:val="00EB4C06"/>
    <w:rsid w:val="00EB6919"/>
    <w:rsid w:val="00EB7FD0"/>
    <w:rsid w:val="00EC434D"/>
    <w:rsid w:val="00ED5A4E"/>
    <w:rsid w:val="00EE5107"/>
    <w:rsid w:val="00F00848"/>
    <w:rsid w:val="00F16F9F"/>
    <w:rsid w:val="00F26F9A"/>
    <w:rsid w:val="00F47BA6"/>
    <w:rsid w:val="00F55A2D"/>
    <w:rsid w:val="00F81E75"/>
    <w:rsid w:val="00F97FA2"/>
    <w:rsid w:val="00FA0DA2"/>
    <w:rsid w:val="00FA4003"/>
    <w:rsid w:val="00FA6AD0"/>
    <w:rsid w:val="00FB1EA9"/>
    <w:rsid w:val="00FB5FBA"/>
    <w:rsid w:val="00FE789B"/>
    <w:rsid w:val="05DF39B1"/>
    <w:rsid w:val="0B510B06"/>
    <w:rsid w:val="135E61C3"/>
    <w:rsid w:val="21FB6F24"/>
    <w:rsid w:val="25F76659"/>
    <w:rsid w:val="2AC911B3"/>
    <w:rsid w:val="2B30339E"/>
    <w:rsid w:val="2B58639F"/>
    <w:rsid w:val="2B655A3D"/>
    <w:rsid w:val="30836989"/>
    <w:rsid w:val="3FA16462"/>
    <w:rsid w:val="4325391B"/>
    <w:rsid w:val="46150C4C"/>
    <w:rsid w:val="49EA0E44"/>
    <w:rsid w:val="4C034CB2"/>
    <w:rsid w:val="509202F4"/>
    <w:rsid w:val="57DD0D25"/>
    <w:rsid w:val="5A36645F"/>
    <w:rsid w:val="73275CF4"/>
    <w:rsid w:val="74AD0C98"/>
    <w:rsid w:val="77276C2F"/>
    <w:rsid w:val="7E63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semiHidden/>
    <w:uiPriority w:val="99"/>
    <w:rPr>
      <w:rFonts w:ascii="Tahoma" w:hAnsi="Tahoma"/>
      <w:sz w:val="18"/>
      <w:szCs w:val="18"/>
    </w:rPr>
  </w:style>
  <w:style w:type="character" w:customStyle="1" w:styleId="12">
    <w:name w:val="页脚 Char"/>
    <w:basedOn w:val="6"/>
    <w:link w:val="4"/>
    <w:qFormat/>
    <w:uiPriority w:val="99"/>
    <w:rPr>
      <w:rFonts w:ascii="Tahoma" w:hAnsi="Tahoma"/>
      <w:sz w:val="18"/>
      <w:szCs w:val="18"/>
    </w:rPr>
  </w:style>
  <w:style w:type="character" w:customStyle="1" w:styleId="13">
    <w:name w:val="批注框文本 Char"/>
    <w:basedOn w:val="6"/>
    <w:link w:val="3"/>
    <w:semiHidden/>
    <w:uiPriority w:val="99"/>
    <w:rPr>
      <w:rFonts w:ascii="Tahoma" w:hAnsi="Tahoma"/>
      <w:sz w:val="18"/>
      <w:szCs w:val="18"/>
    </w:rPr>
  </w:style>
  <w:style w:type="character" w:customStyle="1" w:styleId="14">
    <w:name w:val="日期 Char"/>
    <w:basedOn w:val="6"/>
    <w:link w:val="2"/>
    <w:semiHidden/>
    <w:uiPriority w:val="99"/>
    <w:rPr>
      <w:rFonts w:ascii="Tahoma" w:hAnsi="Tahoma"/>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D4EDD-E607-4611-93A5-373782E257FE}">
  <ds:schemaRefs/>
</ds:datastoreItem>
</file>

<file path=docProps/app.xml><?xml version="1.0" encoding="utf-8"?>
<Properties xmlns="http://schemas.openxmlformats.org/officeDocument/2006/extended-properties" xmlns:vt="http://schemas.openxmlformats.org/officeDocument/2006/docPropsVTypes">
  <Template>Normal</Template>
  <Pages>25</Pages>
  <Words>1524</Words>
  <Characters>8690</Characters>
  <Lines>72</Lines>
  <Paragraphs>20</Paragraphs>
  <TotalTime>3</TotalTime>
  <ScaleCrop>false</ScaleCrop>
  <LinksUpToDate>false</LinksUpToDate>
  <CharactersWithSpaces>10194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2017-07-31T08:11:00Z</cp:lastPrinted>
  <dcterms:modified xsi:type="dcterms:W3CDTF">2018-06-01T07:31:31Z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